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5" w:line="188" w:lineRule="auto"/>
        <w:ind w:firstLine="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2：</w:t>
      </w:r>
      <w:r>
        <w:rPr>
          <w:rFonts w:ascii="仿宋" w:hAnsi="仿宋" w:eastAsia="仿宋" w:cs="仿宋"/>
          <w:spacing w:val="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微视频作品赛项考核大纲和成绩评定方法</w:t>
      </w:r>
    </w:p>
    <w:p>
      <w:pPr>
        <w:spacing w:line="303" w:lineRule="auto"/>
        <w:rPr>
          <w:rFonts w:ascii="仿宋"/>
          <w:sz w:val="21"/>
        </w:rPr>
      </w:pPr>
    </w:p>
    <w:p>
      <w:pPr>
        <w:spacing w:line="304" w:lineRule="auto"/>
        <w:rPr>
          <w:rFonts w:ascii="仿宋"/>
          <w:sz w:val="21"/>
        </w:rPr>
      </w:pPr>
    </w:p>
    <w:p>
      <w:pPr>
        <w:spacing w:before="104" w:line="188" w:lineRule="auto"/>
        <w:ind w:firstLine="8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一、基本要求</w:t>
      </w:r>
    </w:p>
    <w:p>
      <w:pPr>
        <w:spacing w:before="236" w:line="299" w:lineRule="auto"/>
        <w:ind w:left="2" w:firstLine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以习近平总书记“讲好中国故事，传播好中国声音，展示真实、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立体、全面的中国，是加强我国国际传播能力建设的重要任务”的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讲话精神为指引，围绕“振兴家乡，助力有我（讲好中国故事，让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世界听见家乡的声音）</w:t>
      </w:r>
      <w:r>
        <w:rPr>
          <w:rFonts w:ascii="仿宋" w:hAnsi="仿宋" w:eastAsia="仿宋" w:cs="仿宋"/>
          <w:spacing w:val="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”的主题，推介“家乡好物”，讲好“中国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故事”。</w:t>
      </w:r>
    </w:p>
    <w:p>
      <w:pPr>
        <w:spacing w:line="364" w:lineRule="auto"/>
        <w:rPr>
          <w:rFonts w:ascii="仿宋"/>
          <w:sz w:val="21"/>
        </w:rPr>
      </w:pPr>
    </w:p>
    <w:p>
      <w:pPr>
        <w:spacing w:before="104" w:line="188" w:lineRule="auto"/>
        <w:ind w:firstLine="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二、赛项模块细则</w:t>
      </w:r>
    </w:p>
    <w:p>
      <w:pPr>
        <w:spacing w:before="235" w:line="188" w:lineRule="auto"/>
        <w:ind w:firstLine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（一）线上知识竞赛模块</w:t>
      </w:r>
    </w:p>
    <w:p>
      <w:pPr>
        <w:spacing w:before="235" w:line="323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线上知识竞赛模块采用百分制，成绩以软件系统评判和人工复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核为准。主要考核语言知识、商务知识和跨文化商务交际知识等。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试题形式为客观题和主观题相结合，涵盖语言技能和商务知识两方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面内容。语言技能方面测试考生在国际商务环境中英语听、说、读、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写、译的能力；</w:t>
      </w:r>
      <w:r>
        <w:rPr>
          <w:rFonts w:ascii="仿宋" w:hAnsi="仿宋" w:eastAsia="仿宋" w:cs="仿宋"/>
          <w:spacing w:val="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商务知识涉及国际商务中的主要业务，突出国际贸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易实务方面的知识。</w:t>
      </w:r>
    </w:p>
    <w:p>
      <w:pPr>
        <w:spacing w:before="1" w:line="202" w:lineRule="auto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8"/>
          <w:w w:val="99"/>
          <w:sz w:val="32"/>
          <w:szCs w:val="32"/>
        </w:rPr>
        <w:t>1.</w:t>
      </w:r>
      <w:r>
        <w:rPr>
          <w:rFonts w:ascii="Times New Roman" w:hAnsi="Times New Roman" w:eastAsia="Times New Roman" w:cs="Times New Roman"/>
          <w:spacing w:val="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试题来源</w:t>
      </w:r>
    </w:p>
    <w:p>
      <w:pPr>
        <w:spacing w:before="209" w:line="560" w:lineRule="exact"/>
        <w:ind w:firstLine="658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仿宋" w:hAnsi="仿宋" w:eastAsia="仿宋" w:cs="仿宋"/>
          <w:spacing w:val="-2"/>
          <w:position w:val="16"/>
          <w:sz w:val="32"/>
          <w:szCs w:val="32"/>
        </w:rPr>
        <w:t>学研汇智商务英语综合技能实训平台</w:t>
      </w:r>
      <w:r>
        <w:rPr>
          <w:rFonts w:ascii="仿宋" w:hAnsi="仿宋" w:eastAsia="仿宋" w:cs="仿宋"/>
          <w:spacing w:val="-66"/>
          <w:position w:val="1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6"/>
          <w:sz w:val="32"/>
          <w:szCs w:val="32"/>
        </w:rPr>
        <w:t>V3.0</w:t>
      </w:r>
    </w:p>
    <w:p>
      <w:pPr>
        <w:spacing w:line="204" w:lineRule="auto"/>
        <w:ind w:firstLine="629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2.</w:t>
      </w:r>
      <w:r>
        <w:rPr>
          <w:rFonts w:ascii="Times New Roman" w:hAnsi="Times New Roman" w:eastAsia="Times New Roman" w:cs="Times New Roman"/>
          <w:spacing w:val="7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竞赛形式</w:t>
      </w:r>
    </w:p>
    <w:p>
      <w:pPr>
        <w:spacing w:before="208" w:line="561" w:lineRule="exact"/>
        <w:ind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position w:val="17"/>
          <w:sz w:val="32"/>
          <w:szCs w:val="32"/>
        </w:rPr>
        <w:t>在线平台闭卷机考</w:t>
      </w:r>
    </w:p>
    <w:p>
      <w:pPr>
        <w:spacing w:before="1" w:line="204" w:lineRule="auto"/>
        <w:ind w:firstLine="636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3.</w:t>
      </w:r>
      <w:r>
        <w:rPr>
          <w:rFonts w:ascii="Times New Roman" w:hAnsi="Times New Roman" w:eastAsia="Times New Roman" w:cs="Times New Roman"/>
          <w:spacing w:val="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试题结构</w:t>
      </w:r>
    </w:p>
    <w:p>
      <w:pPr>
        <w:spacing w:before="206" w:line="323" w:lineRule="auto"/>
        <w:ind w:left="6" w:right="110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本模块的题项分为词汇、判断、选择、阅读、单证和信函理解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六个部分，考试形式、题型、题数、比重、题材、考试时间（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100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9"/>
          <w:sz w:val="32"/>
          <w:szCs w:val="32"/>
        </w:rPr>
        <w:t>分钟）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和计分等见表一。</w:t>
      </w:r>
    </w:p>
    <w:p>
      <w:pPr>
        <w:sectPr>
          <w:footerReference r:id="rId5" w:type="default"/>
          <w:pgSz w:w="11906" w:h="16839"/>
          <w:pgMar w:top="720" w:right="1252" w:bottom="1176" w:left="1378" w:header="0" w:footer="962" w:gutter="0"/>
          <w:cols w:space="720" w:num="1"/>
        </w:sectPr>
      </w:pPr>
    </w:p>
    <w:p>
      <w:pPr>
        <w:spacing w:before="63" w:line="184" w:lineRule="auto"/>
        <w:ind w:firstLine="2172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表一：</w:t>
      </w:r>
      <w:r>
        <w:rPr>
          <w:rFonts w:ascii="宋体" w:hAnsi="宋体" w:eastAsia="宋体" w:cs="宋体"/>
          <w:spacing w:val="8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线上知识竞赛模块试题结构说明</w:t>
      </w:r>
    </w:p>
    <w:p>
      <w:pPr>
        <w:spacing w:line="192" w:lineRule="exact"/>
      </w:pPr>
    </w:p>
    <w:tbl>
      <w:tblPr>
        <w:tblStyle w:val="5"/>
        <w:tblW w:w="9066" w:type="dxa"/>
        <w:tblInd w:w="3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181"/>
        <w:gridCol w:w="954"/>
        <w:gridCol w:w="894"/>
        <w:gridCol w:w="1861"/>
        <w:gridCol w:w="1449"/>
        <w:gridCol w:w="1288"/>
        <w:gridCol w:w="8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88" w:type="dxa"/>
            <w:vAlign w:val="top"/>
          </w:tcPr>
          <w:p>
            <w:pPr>
              <w:spacing w:before="250" w:line="184" w:lineRule="auto"/>
              <w:ind w:firstLine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181" w:type="dxa"/>
            <w:vAlign w:val="top"/>
          </w:tcPr>
          <w:p>
            <w:pPr>
              <w:spacing w:before="250" w:line="184" w:lineRule="auto"/>
              <w:ind w:firstLine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题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954" w:type="dxa"/>
            <w:vAlign w:val="top"/>
          </w:tcPr>
          <w:p>
            <w:pPr>
              <w:spacing w:before="250" w:line="184" w:lineRule="auto"/>
              <w:ind w:firstLine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  <w:tc>
          <w:tcPr>
            <w:tcW w:w="894" w:type="dxa"/>
            <w:vAlign w:val="top"/>
          </w:tcPr>
          <w:p>
            <w:pPr>
              <w:spacing w:before="40" w:line="273" w:lineRule="auto"/>
              <w:ind w:left="130" w:right="134" w:firstLine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Calibri" w:hAnsi="Calibri" w:eastAsia="Calibri" w:cs="Calibri"/>
                <w:b/>
                <w:bCs/>
                <w:spacing w:val="-11"/>
                <w:sz w:val="24"/>
                <w:szCs w:val="24"/>
              </w:rPr>
              <w:t>%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</w:tc>
        <w:tc>
          <w:tcPr>
            <w:tcW w:w="1861" w:type="dxa"/>
            <w:vAlign w:val="top"/>
          </w:tcPr>
          <w:p>
            <w:pPr>
              <w:spacing w:before="250" w:line="184" w:lineRule="auto"/>
              <w:ind w:firstLine="6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题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材</w:t>
            </w:r>
          </w:p>
        </w:tc>
        <w:tc>
          <w:tcPr>
            <w:tcW w:w="1449" w:type="dxa"/>
            <w:vAlign w:val="top"/>
          </w:tcPr>
          <w:p>
            <w:pPr>
              <w:spacing w:before="250" w:line="184" w:lineRule="auto"/>
              <w:ind w:firstLine="4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题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型</w:t>
            </w:r>
          </w:p>
        </w:tc>
        <w:tc>
          <w:tcPr>
            <w:tcW w:w="1288" w:type="dxa"/>
            <w:vAlign w:val="top"/>
          </w:tcPr>
          <w:p>
            <w:pPr>
              <w:spacing w:before="250" w:line="184" w:lineRule="auto"/>
              <w:ind w:firstLine="3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题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</w:t>
            </w:r>
          </w:p>
        </w:tc>
        <w:tc>
          <w:tcPr>
            <w:tcW w:w="851" w:type="dxa"/>
            <w:vAlign w:val="top"/>
          </w:tcPr>
          <w:p>
            <w:pPr>
              <w:spacing w:before="250" w:line="184" w:lineRule="auto"/>
              <w:ind w:firstLine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588" w:type="dxa"/>
            <w:vAlign w:val="top"/>
          </w:tcPr>
          <w:p>
            <w:pPr>
              <w:spacing w:before="281" w:line="180" w:lineRule="auto"/>
              <w:ind w:firstLine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81" w:type="dxa"/>
            <w:vAlign w:val="top"/>
          </w:tcPr>
          <w:p>
            <w:pPr>
              <w:spacing w:before="244" w:line="184" w:lineRule="auto"/>
              <w:ind w:firstLine="3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词汇</w:t>
            </w:r>
          </w:p>
        </w:tc>
        <w:tc>
          <w:tcPr>
            <w:tcW w:w="954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仿宋"/>
                <w:sz w:val="21"/>
              </w:rPr>
            </w:pPr>
          </w:p>
          <w:p>
            <w:pPr>
              <w:spacing w:line="261" w:lineRule="auto"/>
              <w:rPr>
                <w:rFonts w:ascii="仿宋"/>
                <w:sz w:val="21"/>
              </w:rPr>
            </w:pPr>
          </w:p>
          <w:p>
            <w:pPr>
              <w:spacing w:line="261" w:lineRule="auto"/>
              <w:rPr>
                <w:rFonts w:ascii="仿宋"/>
                <w:sz w:val="21"/>
              </w:rPr>
            </w:pPr>
          </w:p>
          <w:p>
            <w:pPr>
              <w:spacing w:line="261" w:lineRule="auto"/>
              <w:rPr>
                <w:rFonts w:ascii="仿宋"/>
                <w:sz w:val="21"/>
              </w:rPr>
            </w:pPr>
          </w:p>
          <w:p>
            <w:pPr>
              <w:spacing w:line="261" w:lineRule="auto"/>
              <w:rPr>
                <w:rFonts w:ascii="仿宋"/>
                <w:sz w:val="21"/>
              </w:rPr>
            </w:pPr>
          </w:p>
          <w:p>
            <w:pPr>
              <w:spacing w:line="262" w:lineRule="auto"/>
              <w:rPr>
                <w:rFonts w:ascii="仿宋"/>
                <w:sz w:val="21"/>
              </w:rPr>
            </w:pPr>
          </w:p>
          <w:p>
            <w:pPr>
              <w:spacing w:line="262" w:lineRule="auto"/>
              <w:rPr>
                <w:rFonts w:ascii="仿宋"/>
                <w:sz w:val="21"/>
              </w:rPr>
            </w:pPr>
          </w:p>
          <w:p>
            <w:pPr>
              <w:spacing w:line="262" w:lineRule="auto"/>
              <w:rPr>
                <w:rFonts w:ascii="仿宋"/>
                <w:sz w:val="21"/>
              </w:rPr>
            </w:pPr>
          </w:p>
          <w:p>
            <w:pPr>
              <w:spacing w:line="262" w:lineRule="auto"/>
              <w:rPr>
                <w:rFonts w:ascii="仿宋"/>
                <w:sz w:val="21"/>
              </w:rPr>
            </w:pPr>
          </w:p>
          <w:p>
            <w:pPr>
              <w:spacing w:before="78" w:line="184" w:lineRule="auto"/>
              <w:ind w:firstLine="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笔试</w:t>
            </w:r>
          </w:p>
        </w:tc>
        <w:tc>
          <w:tcPr>
            <w:tcW w:w="894" w:type="dxa"/>
            <w:vAlign w:val="top"/>
          </w:tcPr>
          <w:p>
            <w:pPr>
              <w:spacing w:before="281" w:line="180" w:lineRule="auto"/>
              <w:ind w:firstLine="3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10</w:t>
            </w:r>
          </w:p>
        </w:tc>
        <w:tc>
          <w:tcPr>
            <w:tcW w:w="1861" w:type="dxa"/>
            <w:vAlign w:val="top"/>
          </w:tcPr>
          <w:p>
            <w:pPr>
              <w:spacing w:before="34" w:line="254" w:lineRule="auto"/>
              <w:ind w:left="341" w:right="208" w:hanging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国际贸易知识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与语言理解</w:t>
            </w:r>
          </w:p>
        </w:tc>
        <w:tc>
          <w:tcPr>
            <w:tcW w:w="1449" w:type="dxa"/>
            <w:vAlign w:val="top"/>
          </w:tcPr>
          <w:p>
            <w:pPr>
              <w:spacing w:before="244" w:line="184" w:lineRule="auto"/>
              <w:ind w:firstLine="5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匹配</w:t>
            </w:r>
          </w:p>
        </w:tc>
        <w:tc>
          <w:tcPr>
            <w:tcW w:w="1288" w:type="dxa"/>
            <w:vAlign w:val="top"/>
          </w:tcPr>
          <w:p>
            <w:pPr>
              <w:spacing w:before="281" w:line="180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top"/>
          </w:tcPr>
          <w:p>
            <w:pPr>
              <w:spacing w:before="281" w:line="180" w:lineRule="auto"/>
              <w:ind w:firstLine="3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88" w:type="dxa"/>
            <w:vAlign w:val="top"/>
          </w:tcPr>
          <w:p>
            <w:pPr>
              <w:spacing w:before="76" w:line="180" w:lineRule="auto"/>
              <w:ind w:firstLine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spacing w:before="39" w:line="184" w:lineRule="auto"/>
              <w:ind w:firstLine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判断</w:t>
            </w:r>
          </w:p>
        </w:tc>
        <w:tc>
          <w:tcPr>
            <w:tcW w:w="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894" w:type="dxa"/>
            <w:vAlign w:val="top"/>
          </w:tcPr>
          <w:p>
            <w:pPr>
              <w:spacing w:before="75" w:line="180" w:lineRule="auto"/>
              <w:ind w:firstLine="3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10</w:t>
            </w:r>
          </w:p>
        </w:tc>
        <w:tc>
          <w:tcPr>
            <w:tcW w:w="1861" w:type="dxa"/>
            <w:vAlign w:val="top"/>
          </w:tcPr>
          <w:p>
            <w:pPr>
              <w:spacing w:before="39" w:line="184" w:lineRule="auto"/>
              <w:ind w:firstLine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国际贸易知识</w:t>
            </w:r>
          </w:p>
        </w:tc>
        <w:tc>
          <w:tcPr>
            <w:tcW w:w="1449" w:type="dxa"/>
            <w:vAlign w:val="top"/>
          </w:tcPr>
          <w:p>
            <w:pPr>
              <w:spacing w:before="39" w:line="184" w:lineRule="auto"/>
              <w:ind w:firstLine="2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判断对错</w:t>
            </w:r>
          </w:p>
        </w:tc>
        <w:tc>
          <w:tcPr>
            <w:tcW w:w="1288" w:type="dxa"/>
            <w:vAlign w:val="top"/>
          </w:tcPr>
          <w:p>
            <w:pPr>
              <w:spacing w:before="75" w:line="180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top"/>
          </w:tcPr>
          <w:p>
            <w:pPr>
              <w:spacing w:before="75" w:line="180" w:lineRule="auto"/>
              <w:ind w:firstLine="3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588" w:type="dxa"/>
            <w:vAlign w:val="top"/>
          </w:tcPr>
          <w:p>
            <w:pPr>
              <w:spacing w:before="285" w:line="180" w:lineRule="auto"/>
              <w:ind w:firstLine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181" w:type="dxa"/>
            <w:vAlign w:val="top"/>
          </w:tcPr>
          <w:p>
            <w:pPr>
              <w:spacing w:before="247" w:line="184" w:lineRule="auto"/>
              <w:ind w:firstLine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单选题</w:t>
            </w:r>
          </w:p>
        </w:tc>
        <w:tc>
          <w:tcPr>
            <w:tcW w:w="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894" w:type="dxa"/>
            <w:vAlign w:val="top"/>
          </w:tcPr>
          <w:p>
            <w:pPr>
              <w:spacing w:before="284" w:line="180" w:lineRule="auto"/>
              <w:ind w:firstLine="3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10</w:t>
            </w:r>
          </w:p>
        </w:tc>
        <w:tc>
          <w:tcPr>
            <w:tcW w:w="1861" w:type="dxa"/>
            <w:vAlign w:val="top"/>
          </w:tcPr>
          <w:p>
            <w:pPr>
              <w:spacing w:before="37" w:line="254" w:lineRule="auto"/>
              <w:ind w:left="341" w:right="208" w:hanging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国际贸易知识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与语言搭配</w:t>
            </w:r>
          </w:p>
        </w:tc>
        <w:tc>
          <w:tcPr>
            <w:tcW w:w="1449" w:type="dxa"/>
            <w:vAlign w:val="top"/>
          </w:tcPr>
          <w:p>
            <w:pPr>
              <w:spacing w:before="247" w:line="184" w:lineRule="auto"/>
              <w:ind w:firstLine="2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单项选择</w:t>
            </w:r>
          </w:p>
        </w:tc>
        <w:tc>
          <w:tcPr>
            <w:tcW w:w="1288" w:type="dxa"/>
            <w:vAlign w:val="top"/>
          </w:tcPr>
          <w:p>
            <w:pPr>
              <w:spacing w:before="285" w:line="180" w:lineRule="auto"/>
              <w:ind w:firstLine="5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top"/>
          </w:tcPr>
          <w:p>
            <w:pPr>
              <w:spacing w:before="284" w:line="180" w:lineRule="auto"/>
              <w:ind w:firstLine="3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88" w:type="dxa"/>
            <w:vAlign w:val="top"/>
          </w:tcPr>
          <w:p>
            <w:pPr>
              <w:spacing w:before="76" w:line="180" w:lineRule="auto"/>
              <w:ind w:firstLine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181" w:type="dxa"/>
            <w:vAlign w:val="top"/>
          </w:tcPr>
          <w:p>
            <w:pPr>
              <w:spacing w:before="38" w:line="184" w:lineRule="auto"/>
              <w:ind w:firstLine="2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多选题</w:t>
            </w:r>
          </w:p>
        </w:tc>
        <w:tc>
          <w:tcPr>
            <w:tcW w:w="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894" w:type="dxa"/>
            <w:vAlign w:val="top"/>
          </w:tcPr>
          <w:p>
            <w:pPr>
              <w:spacing w:before="74" w:line="180" w:lineRule="auto"/>
              <w:ind w:firstLine="3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10</w:t>
            </w:r>
          </w:p>
        </w:tc>
        <w:tc>
          <w:tcPr>
            <w:tcW w:w="1861" w:type="dxa"/>
            <w:vAlign w:val="top"/>
          </w:tcPr>
          <w:p>
            <w:pPr>
              <w:spacing w:before="38" w:line="184" w:lineRule="auto"/>
              <w:ind w:firstLine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国际贸易知识</w:t>
            </w:r>
          </w:p>
        </w:tc>
        <w:tc>
          <w:tcPr>
            <w:tcW w:w="1449" w:type="dxa"/>
            <w:vAlign w:val="top"/>
          </w:tcPr>
          <w:p>
            <w:pPr>
              <w:spacing w:before="38" w:line="184" w:lineRule="auto"/>
              <w:ind w:firstLine="2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多项选择</w:t>
            </w:r>
          </w:p>
        </w:tc>
        <w:tc>
          <w:tcPr>
            <w:tcW w:w="1288" w:type="dxa"/>
            <w:vAlign w:val="top"/>
          </w:tcPr>
          <w:p>
            <w:pPr>
              <w:spacing w:before="74" w:line="180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top"/>
          </w:tcPr>
          <w:p>
            <w:pPr>
              <w:spacing w:before="74" w:line="180" w:lineRule="auto"/>
              <w:ind w:firstLine="3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88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仿宋"/>
                <w:sz w:val="21"/>
              </w:rPr>
            </w:pPr>
          </w:p>
          <w:p>
            <w:pPr>
              <w:spacing w:line="283" w:lineRule="auto"/>
              <w:rPr>
                <w:rFonts w:ascii="仿宋"/>
                <w:sz w:val="21"/>
              </w:rPr>
            </w:pPr>
          </w:p>
          <w:p>
            <w:pPr>
              <w:spacing w:before="78" w:line="180" w:lineRule="auto"/>
              <w:ind w:firstLine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181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仿宋"/>
                <w:sz w:val="21"/>
              </w:rPr>
            </w:pPr>
          </w:p>
          <w:p>
            <w:pPr>
              <w:spacing w:line="266" w:lineRule="auto"/>
              <w:rPr>
                <w:rFonts w:ascii="仿宋"/>
                <w:sz w:val="21"/>
              </w:rPr>
            </w:pPr>
          </w:p>
          <w:p>
            <w:pPr>
              <w:spacing w:before="78" w:line="184" w:lineRule="auto"/>
              <w:ind w:firstLine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阅读理解</w:t>
            </w:r>
          </w:p>
        </w:tc>
        <w:tc>
          <w:tcPr>
            <w:tcW w:w="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仿宋"/>
                <w:sz w:val="21"/>
              </w:rPr>
            </w:pPr>
          </w:p>
          <w:p>
            <w:pPr>
              <w:spacing w:line="283" w:lineRule="auto"/>
              <w:rPr>
                <w:rFonts w:ascii="仿宋"/>
                <w:sz w:val="21"/>
              </w:rPr>
            </w:pPr>
          </w:p>
          <w:p>
            <w:pPr>
              <w:spacing w:before="78" w:line="180" w:lineRule="auto"/>
              <w:ind w:firstLine="3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30</w:t>
            </w:r>
          </w:p>
        </w:tc>
        <w:tc>
          <w:tcPr>
            <w:tcW w:w="1861" w:type="dxa"/>
            <w:vMerge w:val="restart"/>
            <w:tcBorders>
              <w:bottom w:val="nil"/>
            </w:tcBorders>
            <w:vAlign w:val="top"/>
          </w:tcPr>
          <w:p>
            <w:pPr>
              <w:spacing w:before="263" w:line="323" w:lineRule="auto"/>
              <w:ind w:left="695" w:right="208" w:hanging="4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经贸文章或图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表等</w:t>
            </w:r>
          </w:p>
        </w:tc>
        <w:tc>
          <w:tcPr>
            <w:tcW w:w="1449" w:type="dxa"/>
            <w:vAlign w:val="top"/>
          </w:tcPr>
          <w:p>
            <w:pPr>
              <w:spacing w:before="37" w:line="184" w:lineRule="auto"/>
              <w:ind w:firstLine="2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完型填空</w:t>
            </w:r>
          </w:p>
        </w:tc>
        <w:tc>
          <w:tcPr>
            <w:tcW w:w="1288" w:type="dxa"/>
            <w:vAlign w:val="top"/>
          </w:tcPr>
          <w:p>
            <w:pPr>
              <w:spacing w:before="74" w:line="180" w:lineRule="auto"/>
              <w:ind w:firstLine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top"/>
          </w:tcPr>
          <w:p>
            <w:pPr>
              <w:spacing w:before="74" w:line="180" w:lineRule="auto"/>
              <w:ind w:firstLine="3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8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spacing w:before="37" w:line="184" w:lineRule="auto"/>
              <w:ind w:firstLine="5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图表</w:t>
            </w:r>
          </w:p>
        </w:tc>
        <w:tc>
          <w:tcPr>
            <w:tcW w:w="1288" w:type="dxa"/>
            <w:vAlign w:val="top"/>
          </w:tcPr>
          <w:p>
            <w:pPr>
              <w:spacing w:before="76" w:line="180" w:lineRule="auto"/>
              <w:ind w:firstLine="5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top"/>
          </w:tcPr>
          <w:p>
            <w:pPr>
              <w:spacing w:before="73" w:line="180" w:lineRule="auto"/>
              <w:ind w:firstLine="3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8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spacing w:before="39" w:line="184" w:lineRule="auto"/>
              <w:ind w:firstLine="4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判断</w:t>
            </w:r>
          </w:p>
        </w:tc>
        <w:tc>
          <w:tcPr>
            <w:tcW w:w="1288" w:type="dxa"/>
            <w:vAlign w:val="top"/>
          </w:tcPr>
          <w:p>
            <w:pPr>
              <w:spacing w:before="78" w:line="180" w:lineRule="auto"/>
              <w:ind w:firstLine="5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top"/>
          </w:tcPr>
          <w:p>
            <w:pPr>
              <w:spacing w:before="76" w:line="180" w:lineRule="auto"/>
              <w:ind w:firstLine="3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1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8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9" w:type="dxa"/>
            <w:shd w:val="clear" w:color="auto" w:fill="F3F3F3"/>
            <w:vAlign w:val="top"/>
          </w:tcPr>
          <w:p>
            <w:pPr>
              <w:spacing w:before="39" w:line="184" w:lineRule="auto"/>
              <w:ind w:firstLine="4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合计</w:t>
            </w:r>
          </w:p>
        </w:tc>
        <w:tc>
          <w:tcPr>
            <w:tcW w:w="1288" w:type="dxa"/>
            <w:shd w:val="clear" w:color="auto" w:fill="F3F3F3"/>
            <w:vAlign w:val="top"/>
          </w:tcPr>
          <w:p>
            <w:pPr>
              <w:spacing w:before="76" w:line="180" w:lineRule="auto"/>
              <w:ind w:firstLine="5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F3F3F3"/>
            <w:vAlign w:val="top"/>
          </w:tcPr>
          <w:p>
            <w:pPr>
              <w:spacing w:before="76" w:line="180" w:lineRule="auto"/>
              <w:ind w:firstLine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588" w:type="dxa"/>
            <w:vAlign w:val="top"/>
          </w:tcPr>
          <w:p>
            <w:pPr>
              <w:spacing w:line="318" w:lineRule="auto"/>
              <w:rPr>
                <w:rFonts w:ascii="仿宋"/>
                <w:sz w:val="21"/>
              </w:rPr>
            </w:pPr>
          </w:p>
          <w:p>
            <w:pPr>
              <w:spacing w:before="78" w:line="180" w:lineRule="auto"/>
              <w:ind w:firstLine="2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181" w:type="dxa"/>
            <w:vAlign w:val="top"/>
          </w:tcPr>
          <w:p>
            <w:pPr>
              <w:spacing w:line="285" w:lineRule="auto"/>
              <w:rPr>
                <w:rFonts w:ascii="仿宋"/>
                <w:sz w:val="21"/>
              </w:rPr>
            </w:pPr>
          </w:p>
          <w:p>
            <w:pPr>
              <w:spacing w:before="78" w:line="184" w:lineRule="auto"/>
              <w:ind w:firstLine="3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制单</w:t>
            </w:r>
          </w:p>
        </w:tc>
        <w:tc>
          <w:tcPr>
            <w:tcW w:w="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894" w:type="dxa"/>
            <w:vAlign w:val="top"/>
          </w:tcPr>
          <w:p>
            <w:pPr>
              <w:spacing w:line="317" w:lineRule="auto"/>
              <w:rPr>
                <w:rFonts w:ascii="仿宋"/>
                <w:sz w:val="21"/>
              </w:rPr>
            </w:pPr>
          </w:p>
          <w:p>
            <w:pPr>
              <w:spacing w:before="78" w:line="180" w:lineRule="auto"/>
              <w:ind w:firstLine="3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15</w:t>
            </w:r>
          </w:p>
        </w:tc>
        <w:tc>
          <w:tcPr>
            <w:tcW w:w="1861" w:type="dxa"/>
            <w:vAlign w:val="top"/>
          </w:tcPr>
          <w:p>
            <w:pPr>
              <w:spacing w:line="285" w:lineRule="auto"/>
              <w:rPr>
                <w:rFonts w:ascii="仿宋"/>
                <w:sz w:val="21"/>
              </w:rPr>
            </w:pPr>
          </w:p>
          <w:p>
            <w:pPr>
              <w:spacing w:before="78" w:line="184" w:lineRule="auto"/>
              <w:ind w:firstLine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国际贸易单证</w:t>
            </w:r>
          </w:p>
        </w:tc>
        <w:tc>
          <w:tcPr>
            <w:tcW w:w="1449" w:type="dxa"/>
            <w:vAlign w:val="top"/>
          </w:tcPr>
          <w:p>
            <w:pPr>
              <w:spacing w:line="285" w:lineRule="auto"/>
              <w:rPr>
                <w:rFonts w:ascii="仿宋"/>
                <w:sz w:val="21"/>
              </w:rPr>
            </w:pPr>
          </w:p>
          <w:p>
            <w:pPr>
              <w:spacing w:before="78" w:line="184" w:lineRule="auto"/>
              <w:ind w:firstLine="2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制单填空</w:t>
            </w:r>
          </w:p>
        </w:tc>
        <w:tc>
          <w:tcPr>
            <w:tcW w:w="1288" w:type="dxa"/>
            <w:vAlign w:val="top"/>
          </w:tcPr>
          <w:p>
            <w:pPr>
              <w:spacing w:line="410" w:lineRule="auto"/>
              <w:rPr>
                <w:rFonts w:ascii="仿宋"/>
                <w:sz w:val="21"/>
              </w:rPr>
            </w:pPr>
          </w:p>
          <w:p>
            <w:pPr>
              <w:spacing w:before="78" w:line="180" w:lineRule="auto"/>
              <w:ind w:firstLine="6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top"/>
          </w:tcPr>
          <w:p>
            <w:pPr>
              <w:spacing w:line="410" w:lineRule="auto"/>
              <w:rPr>
                <w:rFonts w:ascii="仿宋"/>
                <w:sz w:val="21"/>
              </w:rPr>
            </w:pPr>
          </w:p>
          <w:p>
            <w:pPr>
              <w:spacing w:before="78" w:line="180" w:lineRule="auto"/>
              <w:ind w:firstLine="3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588" w:type="dxa"/>
            <w:vAlign w:val="top"/>
          </w:tcPr>
          <w:p>
            <w:pPr>
              <w:spacing w:before="286" w:line="180" w:lineRule="auto"/>
              <w:ind w:firstLine="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181" w:type="dxa"/>
            <w:vAlign w:val="top"/>
          </w:tcPr>
          <w:p>
            <w:pPr>
              <w:spacing w:before="37" w:line="254" w:lineRule="auto"/>
              <w:ind w:left="241" w:right="109" w:hanging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商务信函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写作题</w:t>
            </w:r>
          </w:p>
        </w:tc>
        <w:tc>
          <w:tcPr>
            <w:tcW w:w="9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894" w:type="dxa"/>
            <w:vAlign w:val="top"/>
          </w:tcPr>
          <w:p>
            <w:pPr>
              <w:spacing w:before="283" w:line="180" w:lineRule="auto"/>
              <w:ind w:firstLine="3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15</w:t>
            </w:r>
          </w:p>
        </w:tc>
        <w:tc>
          <w:tcPr>
            <w:tcW w:w="1861" w:type="dxa"/>
            <w:vAlign w:val="top"/>
          </w:tcPr>
          <w:p>
            <w:pPr>
              <w:spacing w:before="247" w:line="184" w:lineRule="auto"/>
              <w:ind w:firstLine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国际贸易类</w:t>
            </w:r>
          </w:p>
        </w:tc>
        <w:tc>
          <w:tcPr>
            <w:tcW w:w="1449" w:type="dxa"/>
            <w:shd w:val="clear" w:color="auto" w:fill="F3F3F3"/>
            <w:vAlign w:val="top"/>
          </w:tcPr>
          <w:p>
            <w:pPr>
              <w:spacing w:before="247" w:line="184" w:lineRule="auto"/>
              <w:ind w:firstLine="4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写作</w:t>
            </w:r>
          </w:p>
        </w:tc>
        <w:tc>
          <w:tcPr>
            <w:tcW w:w="1288" w:type="dxa"/>
            <w:shd w:val="clear" w:color="auto" w:fill="F3F3F3"/>
            <w:vAlign w:val="top"/>
          </w:tcPr>
          <w:p>
            <w:pPr>
              <w:spacing w:before="283" w:line="180" w:lineRule="auto"/>
              <w:ind w:firstLine="6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3F3F3"/>
            <w:vAlign w:val="top"/>
          </w:tcPr>
          <w:p>
            <w:pPr>
              <w:spacing w:before="283" w:line="180" w:lineRule="auto"/>
              <w:ind w:firstLine="3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w w:val="97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588" w:type="dxa"/>
            <w:textDirection w:val="tbRlV"/>
            <w:vAlign w:val="top"/>
          </w:tcPr>
          <w:p>
            <w:pPr>
              <w:spacing w:before="171" w:line="180" w:lineRule="auto"/>
              <w:ind w:firstLine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总</w:t>
            </w:r>
            <w:r>
              <w:rPr>
                <w:rFonts w:ascii="宋体" w:hAnsi="宋体" w:eastAsia="宋体" w:cs="宋体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计</w:t>
            </w:r>
          </w:p>
        </w:tc>
        <w:tc>
          <w:tcPr>
            <w:tcW w:w="1181" w:type="dxa"/>
            <w:vAlign w:val="top"/>
          </w:tcPr>
          <w:p>
            <w:pPr>
              <w:spacing w:before="250" w:line="184" w:lineRule="auto"/>
              <w:ind w:firstLine="2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大题</w:t>
            </w:r>
          </w:p>
        </w:tc>
        <w:tc>
          <w:tcPr>
            <w:tcW w:w="954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894" w:type="dxa"/>
            <w:vAlign w:val="top"/>
          </w:tcPr>
          <w:p>
            <w:pPr>
              <w:spacing w:before="286" w:line="180" w:lineRule="auto"/>
              <w:ind w:firstLine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100</w:t>
            </w:r>
          </w:p>
        </w:tc>
        <w:tc>
          <w:tcPr>
            <w:tcW w:w="1861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spacing w:before="286" w:line="180" w:lineRule="auto"/>
              <w:ind w:firstLine="4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101</w:t>
            </w:r>
          </w:p>
        </w:tc>
        <w:tc>
          <w:tcPr>
            <w:tcW w:w="851" w:type="dxa"/>
            <w:vAlign w:val="top"/>
          </w:tcPr>
          <w:p>
            <w:pPr>
              <w:spacing w:before="286" w:line="180" w:lineRule="auto"/>
              <w:ind w:firstLine="2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100</w:t>
            </w:r>
          </w:p>
        </w:tc>
      </w:tr>
    </w:tbl>
    <w:p>
      <w:pPr>
        <w:spacing w:line="388" w:lineRule="auto"/>
        <w:rPr>
          <w:rFonts w:ascii="仿宋"/>
          <w:sz w:val="21"/>
        </w:rPr>
      </w:pPr>
    </w:p>
    <w:p>
      <w:pPr>
        <w:spacing w:before="105" w:line="559" w:lineRule="exact"/>
        <w:ind w:firstLine="625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3"/>
          <w:position w:val="16"/>
          <w:sz w:val="32"/>
          <w:szCs w:val="32"/>
        </w:rPr>
        <w:t>4.</w:t>
      </w:r>
      <w:r>
        <w:rPr>
          <w:rFonts w:ascii="Times New Roman" w:hAnsi="Times New Roman" w:eastAsia="Times New Roman" w:cs="Times New Roman"/>
          <w:spacing w:val="75"/>
          <w:position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position w:val="16"/>
          <w:sz w:val="32"/>
          <w:szCs w:val="32"/>
        </w:rPr>
        <w:t>线上知识竞赛模块评分方式</w:t>
      </w:r>
    </w:p>
    <w:p>
      <w:pPr>
        <w:spacing w:line="204" w:lineRule="auto"/>
        <w:ind w:firstLine="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智能评阅和人工复核</w:t>
      </w:r>
    </w:p>
    <w:p>
      <w:pPr>
        <w:spacing w:before="208" w:line="188" w:lineRule="auto"/>
        <w:ind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5.样题示例（见附件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3</w:t>
      </w:r>
      <w:r>
        <w:rPr>
          <w:rFonts w:ascii="仿宋" w:hAnsi="仿宋" w:eastAsia="仿宋" w:cs="仿宋"/>
          <w:sz w:val="32"/>
          <w:szCs w:val="32"/>
        </w:rPr>
        <w:t>）</w:t>
      </w:r>
    </w:p>
    <w:p>
      <w:pPr>
        <w:spacing w:line="267" w:lineRule="auto"/>
        <w:rPr>
          <w:rFonts w:ascii="仿宋"/>
          <w:sz w:val="21"/>
        </w:rPr>
      </w:pPr>
    </w:p>
    <w:p>
      <w:pPr>
        <w:spacing w:before="104" w:line="18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微视频作品评比模块</w:t>
      </w:r>
    </w:p>
    <w:p>
      <w:pPr>
        <w:spacing w:before="236" w:line="188" w:lineRule="auto"/>
        <w:ind w:firstLine="641"/>
        <w:outlineLvl w:val="6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32"/>
          <w:szCs w:val="32"/>
        </w:rPr>
        <w:t>1.</w:t>
      </w:r>
      <w:r>
        <w:rPr>
          <w:rFonts w:ascii="Times New Roman" w:hAnsi="Times New Roman" w:eastAsia="Times New Roman" w:cs="Times New Roman"/>
          <w:spacing w:val="1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微视频作品的制作要求</w:t>
      </w:r>
    </w:p>
    <w:p>
      <w:pPr>
        <w:spacing w:before="234" w:line="188" w:lineRule="auto"/>
        <w:ind w:firstLine="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（</w:t>
      </w:r>
      <w:r>
        <w:rPr>
          <w:rFonts w:ascii="Calibri" w:hAnsi="Calibri" w:eastAsia="Calibri" w:cs="Calibri"/>
          <w:spacing w:val="-4"/>
          <w:sz w:val="32"/>
          <w:szCs w:val="32"/>
        </w:rPr>
        <w:t>1</w:t>
      </w:r>
      <w:r>
        <w:rPr>
          <w:rFonts w:ascii="仿宋" w:hAnsi="仿宋" w:eastAsia="仿宋" w:cs="仿宋"/>
          <w:spacing w:val="-4"/>
          <w:sz w:val="32"/>
          <w:szCs w:val="32"/>
        </w:rPr>
        <w:t>）内容要求</w:t>
      </w:r>
    </w:p>
    <w:p>
      <w:pPr>
        <w:spacing w:before="233" w:line="188" w:lineRule="auto"/>
        <w:ind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灵活运用所学国际商务相关知识（例如，国际贸易理论与实务、</w:t>
      </w:r>
    </w:p>
    <w:p>
      <w:pPr>
        <w:spacing w:before="234" w:line="323" w:lineRule="auto"/>
        <w:ind w:left="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国际市场营销、国际商法、国际金融、国际会计、国际货运与保险、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国际商务沟通与函电、跨文化商务交际和跨境电子商务等</w:t>
      </w:r>
      <w:r>
        <w:rPr>
          <w:rFonts w:ascii="仿宋" w:hAnsi="仿宋" w:eastAsia="仿宋" w:cs="仿宋"/>
          <w:spacing w:val="-88"/>
          <w:sz w:val="32"/>
          <w:szCs w:val="32"/>
        </w:rPr>
        <w:t>）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8"/>
          <w:sz w:val="32"/>
          <w:szCs w:val="32"/>
        </w:rPr>
        <w:t>，</w:t>
      </w:r>
      <w:r>
        <w:rPr>
          <w:rFonts w:ascii="仿宋" w:hAnsi="仿宋" w:eastAsia="仿宋" w:cs="仿宋"/>
          <w:spacing w:val="-4"/>
          <w:sz w:val="32"/>
          <w:szCs w:val="32"/>
        </w:rPr>
        <w:t>结合</w:t>
      </w:r>
    </w:p>
    <w:p>
      <w:pPr>
        <w:spacing w:before="2" w:line="20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微视频作品可能的使用场景，以某个具有家乡特色的产品或服务为</w:t>
      </w:r>
    </w:p>
    <w:p>
      <w:pPr>
        <w:sectPr>
          <w:footerReference r:id="rId6" w:type="default"/>
          <w:pgSz w:w="11906" w:h="16839"/>
          <w:pgMar w:top="721" w:right="1252" w:bottom="1176" w:left="1380" w:header="0" w:footer="962" w:gutter="0"/>
          <w:cols w:space="720" w:num="1"/>
        </w:sectPr>
      </w:pPr>
    </w:p>
    <w:p>
      <w:pPr>
        <w:spacing w:before="65" w:line="323" w:lineRule="auto"/>
        <w:ind w:left="1" w:right="2" w:firstLine="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对象（可选既有品牌，也可自创品牌</w:t>
      </w:r>
      <w:r>
        <w:rPr>
          <w:rFonts w:ascii="仿宋" w:hAnsi="仿宋" w:eastAsia="仿宋" w:cs="仿宋"/>
          <w:spacing w:val="-97"/>
          <w:sz w:val="32"/>
          <w:szCs w:val="32"/>
        </w:rPr>
        <w:t>）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7"/>
          <w:sz w:val="32"/>
          <w:szCs w:val="32"/>
        </w:rPr>
        <w:t>，</w:t>
      </w:r>
      <w:r>
        <w:rPr>
          <w:rFonts w:ascii="仿宋" w:hAnsi="仿宋" w:eastAsia="仿宋" w:cs="仿宋"/>
          <w:spacing w:val="-4"/>
          <w:sz w:val="32"/>
          <w:szCs w:val="32"/>
        </w:rPr>
        <w:t>以特定海外市场和客户群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体为目标，可以围绕“产品、市场、渠道、商业模式”等要素，结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合家乡文化与人文精神，用英语向世界进行展示推介（包含但不仅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限于：</w:t>
      </w:r>
      <w:r>
        <w:rPr>
          <w:rFonts w:ascii="仿宋" w:hAnsi="仿宋" w:eastAsia="仿宋" w:cs="仿宋"/>
          <w:spacing w:val="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该产品或服务的历史特色、设计理念和营销策略等）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。</w:t>
      </w:r>
    </w:p>
    <w:p>
      <w:pPr>
        <w:spacing w:before="1" w:line="202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（</w:t>
      </w:r>
      <w:r>
        <w:rPr>
          <w:rFonts w:ascii="Calibri" w:hAnsi="Calibri" w:eastAsia="Calibri" w:cs="Calibri"/>
          <w:spacing w:val="-4"/>
          <w:sz w:val="32"/>
          <w:szCs w:val="32"/>
        </w:rPr>
        <w:t>2</w:t>
      </w:r>
      <w:r>
        <w:rPr>
          <w:rFonts w:ascii="仿宋" w:hAnsi="仿宋" w:eastAsia="仿宋" w:cs="仿宋"/>
          <w:spacing w:val="-4"/>
          <w:sz w:val="32"/>
          <w:szCs w:val="32"/>
        </w:rPr>
        <w:t>）形式要求</w:t>
      </w:r>
    </w:p>
    <w:p>
      <w:pPr>
        <w:spacing w:before="209" w:line="188" w:lineRule="auto"/>
        <w:ind w:firstLine="5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8"/>
          <w:sz w:val="30"/>
          <w:szCs w:val="30"/>
        </w:rPr>
        <w:t>①</w:t>
      </w:r>
      <w:r>
        <w:rPr>
          <w:rFonts w:ascii="仿宋" w:hAnsi="仿宋" w:eastAsia="仿宋" w:cs="仿宋"/>
          <w:spacing w:val="-29"/>
          <w:w w:val="98"/>
          <w:sz w:val="32"/>
          <w:szCs w:val="32"/>
        </w:rPr>
        <w:t>语言：</w:t>
      </w:r>
      <w:r>
        <w:rPr>
          <w:rFonts w:ascii="仿宋" w:hAnsi="仿宋" w:eastAsia="仿宋" w:cs="仿宋"/>
          <w:spacing w:val="1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9"/>
          <w:w w:val="98"/>
          <w:sz w:val="32"/>
          <w:szCs w:val="32"/>
        </w:rPr>
        <w:t>全英文；</w:t>
      </w:r>
    </w:p>
    <w:p>
      <w:pPr>
        <w:spacing w:before="237" w:line="289" w:lineRule="auto"/>
        <w:ind w:firstLine="58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0"/>
          <w:szCs w:val="30"/>
        </w:rPr>
        <w:t>②</w:t>
      </w:r>
      <w:r>
        <w:rPr>
          <w:rFonts w:ascii="仿宋" w:hAnsi="仿宋" w:eastAsia="仿宋" w:cs="仿宋"/>
          <w:spacing w:val="-15"/>
          <w:sz w:val="32"/>
          <w:szCs w:val="32"/>
        </w:rPr>
        <w:t>呈现方式：</w:t>
      </w:r>
      <w:r>
        <w:rPr>
          <w:rFonts w:ascii="仿宋" w:hAnsi="仿宋" w:eastAsia="仿宋" w:cs="仿宋"/>
          <w:spacing w:val="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不限（可为脱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口秀、演讲、解说、表演等方式，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鼓励创新。参赛选手在视频中出镜与否自定，为保证评审环节的公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平公正，视频中的任何位置都不能出现制作人员、学校名称等任何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与参赛队相关信息。</w:t>
      </w:r>
      <w:r>
        <w:rPr>
          <w:rFonts w:ascii="仿宋" w:hAnsi="仿宋" w:eastAsia="仿宋" w:cs="仿宋"/>
          <w:spacing w:val="-20"/>
          <w:sz w:val="32"/>
          <w:szCs w:val="32"/>
        </w:rPr>
        <w:t>）；</w:t>
      </w:r>
    </w:p>
    <w:p>
      <w:pPr>
        <w:spacing w:before="234" w:line="188" w:lineRule="auto"/>
        <w:ind w:firstLine="58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0"/>
          <w:szCs w:val="30"/>
        </w:rPr>
        <w:t>③</w:t>
      </w:r>
      <w:r>
        <w:rPr>
          <w:rFonts w:ascii="仿宋" w:hAnsi="仿宋" w:eastAsia="仿宋" w:cs="仿宋"/>
          <w:spacing w:val="-11"/>
          <w:sz w:val="32"/>
          <w:szCs w:val="32"/>
        </w:rPr>
        <w:t>时长：</w:t>
      </w:r>
      <w:r>
        <w:rPr>
          <w:rFonts w:ascii="仿宋" w:hAnsi="仿宋" w:eastAsia="仿宋" w:cs="仿宋"/>
          <w:spacing w:val="10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2"/>
          <w:szCs w:val="32"/>
        </w:rPr>
        <w:t>5-7</w:t>
      </w:r>
      <w:r>
        <w:rPr>
          <w:rFonts w:ascii="Times New Roman" w:hAnsi="Times New Roman" w:eastAsia="Times New Roman" w:cs="Times New Roman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分钟，图像清晰稳定、构图合理、声音清楚；</w:t>
      </w:r>
    </w:p>
    <w:p>
      <w:pPr>
        <w:spacing w:before="233" w:line="269" w:lineRule="auto"/>
        <w:ind w:left="1" w:firstLine="58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0"/>
          <w:szCs w:val="30"/>
        </w:rPr>
        <w:t>④</w:t>
      </w:r>
      <w:r>
        <w:rPr>
          <w:rFonts w:ascii="仿宋" w:hAnsi="仿宋" w:eastAsia="仿宋" w:cs="仿宋"/>
          <w:spacing w:val="-12"/>
          <w:sz w:val="32"/>
          <w:szCs w:val="32"/>
        </w:rPr>
        <w:t>格式：</w:t>
      </w:r>
      <w:r>
        <w:rPr>
          <w:rFonts w:ascii="仿宋" w:hAnsi="仿宋" w:eastAsia="仿宋" w:cs="仿宋"/>
          <w:spacing w:val="5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mp4</w:t>
      </w:r>
      <w:r>
        <w:rPr>
          <w:rFonts w:ascii="Times New Roman" w:hAnsi="Times New Roman" w:eastAsia="Times New Roman" w:cs="Times New Roman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或</w:t>
      </w:r>
      <w:r>
        <w:rPr>
          <w:rFonts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WMV</w:t>
      </w:r>
      <w:r>
        <w:rPr>
          <w:rFonts w:ascii="Times New Roman" w:hAnsi="Times New Roman" w:eastAsia="Times New Roman" w:cs="Times New Roman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视频格式，原则上单个视频文件大小不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超过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500M</w:t>
      </w:r>
      <w:r>
        <w:rPr>
          <w:rFonts w:ascii="Times New Roman" w:hAnsi="Times New Roman" w:eastAsia="Times New Roman" w:cs="Times New Roman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，能提供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srt</w:t>
      </w:r>
      <w:r>
        <w:rPr>
          <w:rFonts w:ascii="Times New Roman" w:hAnsi="Times New Roman" w:eastAsia="Times New Roman" w:cs="Times New Roman"/>
          <w:spacing w:val="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字幕者更佳；</w:t>
      </w:r>
    </w:p>
    <w:p>
      <w:pPr>
        <w:spacing w:before="134" w:line="329" w:lineRule="auto"/>
        <w:ind w:firstLine="58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0"/>
          <w:szCs w:val="30"/>
        </w:rPr>
        <w:t>⑤</w:t>
      </w:r>
      <w:r>
        <w:rPr>
          <w:rFonts w:ascii="仿宋" w:hAnsi="仿宋" w:eastAsia="仿宋" w:cs="仿宋"/>
          <w:spacing w:val="-17"/>
          <w:sz w:val="32"/>
          <w:szCs w:val="32"/>
        </w:rPr>
        <w:t>视频技术参数建议：</w:t>
      </w:r>
      <w:r>
        <w:rPr>
          <w:rFonts w:ascii="仿宋" w:hAnsi="仿宋" w:eastAsia="仿宋" w:cs="仿宋"/>
          <w:spacing w:val="10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视频编码：</w:t>
      </w:r>
      <w:r>
        <w:rPr>
          <w:rFonts w:ascii="仿宋" w:hAnsi="仿宋" w:eastAsia="仿宋" w:cs="仿宋"/>
          <w:spacing w:val="5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7"/>
          <w:sz w:val="32"/>
          <w:szCs w:val="32"/>
        </w:rPr>
        <w:t>H.264/AVC</w:t>
      </w:r>
      <w:r>
        <w:rPr>
          <w:rFonts w:ascii="Times New Roman" w:hAnsi="Times New Roman" w:eastAsia="Times New Roman" w:cs="Times New Roman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，画面分辨率最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小不得小于</w:t>
      </w:r>
      <w:r>
        <w:rPr>
          <w:rFonts w:ascii="仿宋" w:hAnsi="仿宋" w:eastAsia="仿宋" w:cs="仿宋"/>
          <w:spacing w:val="-1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1024x576</w:t>
      </w:r>
      <w:r>
        <w:rPr>
          <w:rFonts w:ascii="仿宋" w:hAnsi="仿宋" w:eastAsia="仿宋" w:cs="仿宋"/>
          <w:spacing w:val="-6"/>
          <w:sz w:val="32"/>
          <w:szCs w:val="32"/>
        </w:rPr>
        <w:t>，最大不得大于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1920x1080</w:t>
      </w:r>
      <w:r>
        <w:rPr>
          <w:rFonts w:ascii="仿宋" w:hAnsi="仿宋" w:eastAsia="仿宋" w:cs="仿宋"/>
          <w:spacing w:val="-6"/>
          <w:sz w:val="32"/>
          <w:szCs w:val="32"/>
        </w:rPr>
        <w:t>（可使用格式工厂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等软件编辑调整</w:t>
      </w:r>
      <w:r>
        <w:rPr>
          <w:rFonts w:ascii="仿宋" w:hAnsi="仿宋" w:eastAsia="仿宋" w:cs="仿宋"/>
          <w:spacing w:val="-97"/>
          <w:sz w:val="32"/>
          <w:szCs w:val="32"/>
        </w:rPr>
        <w:t>）</w:t>
      </w:r>
      <w:r>
        <w:rPr>
          <w:rFonts w:ascii="仿宋" w:hAnsi="仿宋" w:eastAsia="仿宋" w:cs="仿宋"/>
          <w:spacing w:val="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7"/>
          <w:sz w:val="32"/>
          <w:szCs w:val="32"/>
        </w:rPr>
        <w:t>，</w:t>
      </w:r>
      <w:r>
        <w:rPr>
          <w:rFonts w:ascii="仿宋" w:hAnsi="仿宋" w:eastAsia="仿宋" w:cs="仿宋"/>
          <w:spacing w:val="-5"/>
          <w:sz w:val="32"/>
          <w:szCs w:val="32"/>
        </w:rPr>
        <w:t>片头不超过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5</w:t>
      </w:r>
      <w:r>
        <w:rPr>
          <w:rFonts w:ascii="Times New Roman" w:hAnsi="Times New Roman" w:eastAsia="Times New Roman" w:cs="Times New Roman"/>
          <w:spacing w:val="24"/>
          <w:w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秒；</w:t>
      </w:r>
    </w:p>
    <w:p>
      <w:pPr>
        <w:spacing w:before="26" w:line="188" w:lineRule="auto"/>
        <w:ind w:firstLine="634"/>
        <w:outlineLvl w:val="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2.</w:t>
      </w:r>
      <w:r>
        <w:rPr>
          <w:rFonts w:ascii="仿宋" w:hAnsi="仿宋" w:eastAsia="仿宋" w:cs="仿宋"/>
          <w:spacing w:val="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微视频作品评分标准（满分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100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分）</w:t>
      </w:r>
    </w:p>
    <w:p>
      <w:pPr>
        <w:spacing w:before="233" w:line="323" w:lineRule="auto"/>
        <w:ind w:left="1" w:right="2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</w:t>
      </w:r>
      <w:r>
        <w:rPr>
          <w:rFonts w:ascii="Calibri" w:hAnsi="Calibri" w:eastAsia="Calibri" w:cs="Calibri"/>
          <w:spacing w:val="-3"/>
          <w:sz w:val="32"/>
          <w:szCs w:val="32"/>
        </w:rPr>
        <w:t>1</w:t>
      </w:r>
      <w:r>
        <w:rPr>
          <w:rFonts w:ascii="仿宋" w:hAnsi="仿宋" w:eastAsia="仿宋" w:cs="仿宋"/>
          <w:spacing w:val="-3"/>
          <w:sz w:val="32"/>
          <w:szCs w:val="32"/>
        </w:rPr>
        <w:t>）内容设计（20%</w:t>
      </w:r>
      <w:r>
        <w:rPr>
          <w:rFonts w:ascii="仿宋" w:hAnsi="仿宋" w:eastAsia="仿宋" w:cs="仿宋"/>
          <w:spacing w:val="-98"/>
          <w:sz w:val="32"/>
          <w:szCs w:val="32"/>
        </w:rPr>
        <w:t>）</w:t>
      </w:r>
      <w:r>
        <w:rPr>
          <w:rFonts w:ascii="仿宋" w:hAnsi="仿宋" w:eastAsia="仿宋" w:cs="仿宋"/>
          <w:spacing w:val="-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8"/>
          <w:sz w:val="32"/>
          <w:szCs w:val="32"/>
        </w:rPr>
        <w:t>：</w:t>
      </w:r>
      <w:r>
        <w:rPr>
          <w:rFonts w:ascii="仿宋" w:hAnsi="仿宋" w:eastAsia="仿宋" w:cs="仿宋"/>
          <w:spacing w:val="-3"/>
          <w:sz w:val="32"/>
          <w:szCs w:val="32"/>
        </w:rPr>
        <w:t>与本参赛队所提交的微视频作品创作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说明高度契合，以某个具有家乡特色的产品或服务为对象，推介“家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乡好物”</w:t>
      </w:r>
      <w:r>
        <w:rPr>
          <w:rFonts w:ascii="仿宋" w:hAnsi="仿宋" w:eastAsia="仿宋" w:cs="仿宋"/>
          <w:spacing w:val="-1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，讲好“中国故事”。</w:t>
      </w:r>
    </w:p>
    <w:p>
      <w:pPr>
        <w:spacing w:before="3" w:line="323" w:lineRule="auto"/>
        <w:ind w:left="3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</w:t>
      </w:r>
      <w:r>
        <w:rPr>
          <w:rFonts w:ascii="Calibri" w:hAnsi="Calibri" w:eastAsia="Calibri" w:cs="Calibri"/>
          <w:spacing w:val="-3"/>
          <w:sz w:val="32"/>
          <w:szCs w:val="32"/>
        </w:rPr>
        <w:t>2</w:t>
      </w:r>
      <w:r>
        <w:rPr>
          <w:rFonts w:ascii="仿宋" w:hAnsi="仿宋" w:eastAsia="仿宋" w:cs="仿宋"/>
          <w:spacing w:val="-3"/>
          <w:sz w:val="32"/>
          <w:szCs w:val="32"/>
        </w:rPr>
        <w:t>）方案设计（20%</w:t>
      </w:r>
      <w:r>
        <w:rPr>
          <w:rFonts w:ascii="仿宋" w:hAnsi="仿宋" w:eastAsia="仿宋" w:cs="仿宋"/>
          <w:spacing w:val="-101"/>
          <w:sz w:val="32"/>
          <w:szCs w:val="32"/>
        </w:rPr>
        <w:t>）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1"/>
          <w:sz w:val="32"/>
          <w:szCs w:val="32"/>
        </w:rPr>
        <w:t>：</w:t>
      </w:r>
      <w:r>
        <w:rPr>
          <w:rFonts w:ascii="仿宋" w:hAnsi="仿宋" w:eastAsia="仿宋" w:cs="仿宋"/>
          <w:spacing w:val="-3"/>
          <w:sz w:val="32"/>
          <w:szCs w:val="32"/>
        </w:rPr>
        <w:t>设计主线清晰自然、不生硬、重点突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出、逻辑性强、构思新颖、富有创意、具有启发引导性，合理运用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了国际商务知识、技能及策略，实现理论知识和语言技能的实践性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转化。</w:t>
      </w:r>
    </w:p>
    <w:p>
      <w:pPr>
        <w:spacing w:line="323" w:lineRule="auto"/>
        <w:ind w:left="1" w:right="2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（3）</w:t>
      </w:r>
      <w:r>
        <w:rPr>
          <w:rFonts w:ascii="仿宋" w:hAnsi="仿宋" w:eastAsia="仿宋" w:cs="仿宋"/>
          <w:spacing w:val="-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思政元素（20%</w:t>
      </w:r>
      <w:r>
        <w:rPr>
          <w:rFonts w:ascii="仿宋" w:hAnsi="仿宋" w:eastAsia="仿宋" w:cs="仿宋"/>
          <w:spacing w:val="-102"/>
          <w:sz w:val="32"/>
          <w:szCs w:val="32"/>
        </w:rPr>
        <w:t>）</w:t>
      </w:r>
      <w:r>
        <w:rPr>
          <w:rFonts w:ascii="仿宋" w:hAnsi="仿宋" w:eastAsia="仿宋" w:cs="仿宋"/>
          <w:spacing w:val="-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2"/>
          <w:sz w:val="32"/>
          <w:szCs w:val="32"/>
        </w:rPr>
        <w:t>：</w:t>
      </w:r>
      <w:r>
        <w:rPr>
          <w:rFonts w:ascii="仿宋" w:hAnsi="仿宋" w:eastAsia="仿宋" w:cs="仿宋"/>
          <w:spacing w:val="-8"/>
          <w:sz w:val="32"/>
          <w:szCs w:val="32"/>
        </w:rPr>
        <w:t>作品具有重要的影响和突出的现实意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义，具有讨论的价值和学习的空间，蕴含思想政治教育元素，有机</w:t>
      </w:r>
    </w:p>
    <w:p>
      <w:pPr>
        <w:sectPr>
          <w:footerReference r:id="rId7" w:type="default"/>
          <w:pgSz w:w="11906" w:h="16839"/>
          <w:pgMar w:top="720" w:right="1360" w:bottom="1176" w:left="1381" w:header="0" w:footer="962" w:gutter="0"/>
          <w:cols w:space="720" w:num="1"/>
        </w:sectPr>
      </w:pPr>
    </w:p>
    <w:p>
      <w:pPr>
        <w:spacing w:before="65" w:line="256" w:lineRule="auto"/>
        <w:ind w:left="3" w:right="91" w:firstLine="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融入家国情怀、法律意识、社会责任、人文精神、工匠精神、职业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操守等，春风化雨，润心无声。</w:t>
      </w:r>
    </w:p>
    <w:p>
      <w:pPr>
        <w:spacing w:before="234" w:line="278" w:lineRule="auto"/>
        <w:ind w:right="89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</w:t>
      </w:r>
      <w:r>
        <w:rPr>
          <w:rFonts w:ascii="Calibri" w:hAnsi="Calibri" w:eastAsia="Calibri" w:cs="Calibri"/>
          <w:spacing w:val="-3"/>
          <w:sz w:val="32"/>
          <w:szCs w:val="32"/>
        </w:rPr>
        <w:t>4</w:t>
      </w:r>
      <w:r>
        <w:rPr>
          <w:rFonts w:ascii="仿宋" w:hAnsi="仿宋" w:eastAsia="仿宋" w:cs="仿宋"/>
          <w:spacing w:val="-3"/>
          <w:sz w:val="32"/>
          <w:szCs w:val="32"/>
        </w:rPr>
        <w:t>）视频材料规范（20%</w:t>
      </w:r>
      <w:r>
        <w:rPr>
          <w:rFonts w:ascii="仿宋" w:hAnsi="仿宋" w:eastAsia="仿宋" w:cs="仿宋"/>
          <w:spacing w:val="-103"/>
          <w:sz w:val="32"/>
          <w:szCs w:val="32"/>
        </w:rPr>
        <w:t>）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3"/>
          <w:sz w:val="32"/>
          <w:szCs w:val="32"/>
        </w:rPr>
        <w:t>：</w:t>
      </w:r>
      <w:r>
        <w:rPr>
          <w:rFonts w:ascii="仿宋" w:hAnsi="仿宋" w:eastAsia="仿宋" w:cs="仿宋"/>
          <w:spacing w:val="-3"/>
          <w:sz w:val="32"/>
          <w:szCs w:val="32"/>
        </w:rPr>
        <w:t>视频声音清晰、画面清晰、音画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和字幕同步、多媒体元素应用得当、发音标准、语速适当、语言富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有感染力。</w:t>
      </w:r>
    </w:p>
    <w:p>
      <w:pPr>
        <w:spacing w:before="233" w:line="256" w:lineRule="auto"/>
        <w:ind w:left="3" w:right="91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（5）</w:t>
      </w:r>
      <w:r>
        <w:rPr>
          <w:rFonts w:ascii="仿宋" w:hAnsi="仿宋" w:eastAsia="仿宋" w:cs="仿宋"/>
          <w:spacing w:val="-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技术应用（10%</w:t>
      </w:r>
      <w:r>
        <w:rPr>
          <w:rFonts w:ascii="仿宋" w:hAnsi="仿宋" w:eastAsia="仿宋" w:cs="仿宋"/>
          <w:spacing w:val="-109"/>
          <w:sz w:val="32"/>
          <w:szCs w:val="32"/>
        </w:rPr>
        <w:t>）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9"/>
          <w:sz w:val="32"/>
          <w:szCs w:val="32"/>
        </w:rPr>
        <w:t>：</w:t>
      </w:r>
      <w:r>
        <w:rPr>
          <w:rFonts w:ascii="仿宋" w:hAnsi="仿宋" w:eastAsia="仿宋" w:cs="仿宋"/>
          <w:spacing w:val="-8"/>
          <w:sz w:val="32"/>
          <w:szCs w:val="32"/>
        </w:rPr>
        <w:t>拍摄录制方法新颖、现代化信息技术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应用合理、有创意，让人耳目一新。</w:t>
      </w:r>
    </w:p>
    <w:p>
      <w:pPr>
        <w:spacing w:before="232" w:line="324" w:lineRule="auto"/>
        <w:ind w:left="3" w:right="89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（6）</w:t>
      </w:r>
      <w:r>
        <w:rPr>
          <w:rFonts w:ascii="仿宋" w:hAnsi="仿宋" w:eastAsia="仿宋" w:cs="仿宋"/>
          <w:spacing w:val="-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效果评价（10%</w:t>
      </w:r>
      <w:r>
        <w:rPr>
          <w:rFonts w:ascii="仿宋" w:hAnsi="仿宋" w:eastAsia="仿宋" w:cs="仿宋"/>
          <w:spacing w:val="-109"/>
          <w:sz w:val="32"/>
          <w:szCs w:val="32"/>
        </w:rPr>
        <w:t>）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9"/>
          <w:sz w:val="32"/>
          <w:szCs w:val="32"/>
        </w:rPr>
        <w:t>：</w:t>
      </w:r>
      <w:r>
        <w:rPr>
          <w:rFonts w:ascii="仿宋" w:hAnsi="仿宋" w:eastAsia="仿宋" w:cs="仿宋"/>
          <w:spacing w:val="-8"/>
          <w:sz w:val="32"/>
          <w:szCs w:val="32"/>
        </w:rPr>
        <w:t>整体效果好，尤其是商务效果新颖有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趣，可观看性好，传播效果佳。</w:t>
      </w:r>
    </w:p>
    <w:p>
      <w:pPr>
        <w:spacing w:before="173" w:line="188" w:lineRule="auto"/>
        <w:ind w:firstLine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短剧剧本模块</w:t>
      </w:r>
    </w:p>
    <w:p>
      <w:pPr>
        <w:spacing w:before="233" w:line="188" w:lineRule="auto"/>
        <w:ind w:firstLine="644"/>
        <w:outlineLvl w:val="6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7"/>
          <w:sz w:val="32"/>
          <w:szCs w:val="32"/>
        </w:rPr>
        <w:t>1.</w:t>
      </w:r>
      <w:r>
        <w:rPr>
          <w:rFonts w:ascii="Times New Roman" w:hAnsi="Times New Roman" w:eastAsia="Times New Roman" w:cs="Times New Roman"/>
          <w:spacing w:val="1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基本要求</w:t>
      </w:r>
    </w:p>
    <w:p>
      <w:pPr>
        <w:spacing w:before="232" w:line="315" w:lineRule="auto"/>
        <w:ind w:left="3" w:right="45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短剧剧本模块以提高学生商务英语应用能力、跨文化商务沟通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能力、商务分析决策实践能力和思辨创新能力等“商务+英语”复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合型能力为主要目标。要求能够熟练运用所学国际商务相关知识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（例如，国际贸易理论与实务、国际市场营销、国际商法、国际金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融、国际会计、国际货运与保险、国际商务沟通与函电、跨文化商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务交际和跨境电子商务等</w:t>
      </w:r>
      <w:r>
        <w:rPr>
          <w:rFonts w:ascii="仿宋" w:hAnsi="仿宋" w:eastAsia="仿宋" w:cs="仿宋"/>
          <w:spacing w:val="-84"/>
          <w:sz w:val="32"/>
          <w:szCs w:val="32"/>
        </w:rPr>
        <w:t>）</w:t>
      </w:r>
      <w:r>
        <w:rPr>
          <w:rFonts w:ascii="仿宋" w:hAnsi="仿宋" w:eastAsia="仿宋" w:cs="仿宋"/>
          <w:spacing w:val="-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4"/>
          <w:sz w:val="32"/>
          <w:szCs w:val="32"/>
        </w:rPr>
        <w:t>，</w:t>
      </w:r>
      <w:r>
        <w:rPr>
          <w:rFonts w:ascii="仿宋" w:hAnsi="仿宋" w:eastAsia="仿宋" w:cs="仿宋"/>
          <w:spacing w:val="-3"/>
          <w:sz w:val="32"/>
          <w:szCs w:val="32"/>
        </w:rPr>
        <w:t>剧情应围绕国际商务相关知识、技能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和策略等展开，以微视频作品所涉及到的产品或服务为对象，就其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所赋予的文化意义与传承发展、品牌策划与海外市场拓展等方面进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行情景剧创作，并挖掘提炼其中可能蕴含的正能量精神（例如，爱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国敬业、遵纪守法、艰苦奋斗、创新发展、专注品质、追求卓越、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履职担责和服务社会等</w:t>
      </w:r>
      <w:r>
        <w:rPr>
          <w:rFonts w:ascii="仿宋" w:hAnsi="仿宋" w:eastAsia="仿宋" w:cs="仿宋"/>
          <w:spacing w:val="-84"/>
          <w:sz w:val="32"/>
          <w:szCs w:val="32"/>
        </w:rPr>
        <w:t>）</w:t>
      </w:r>
      <w:r>
        <w:rPr>
          <w:rFonts w:ascii="仿宋" w:hAnsi="仿宋" w:eastAsia="仿宋" w:cs="仿宋"/>
          <w:spacing w:val="-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4"/>
          <w:sz w:val="32"/>
          <w:szCs w:val="32"/>
        </w:rPr>
        <w:t>，</w:t>
      </w:r>
      <w:r>
        <w:rPr>
          <w:rFonts w:ascii="仿宋" w:hAnsi="仿宋" w:eastAsia="仿宋" w:cs="仿宋"/>
          <w:spacing w:val="-3"/>
          <w:sz w:val="32"/>
          <w:szCs w:val="32"/>
        </w:rPr>
        <w:t>剧情应涉及到国际商务相关知识、技能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和策略等。剧本要求原创，引用他人作品时需注明出处且引用部分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不得超过全作品内容的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25%</w:t>
      </w:r>
      <w:r>
        <w:rPr>
          <w:rFonts w:ascii="仿宋" w:hAnsi="仿宋" w:eastAsia="仿宋" w:cs="仿宋"/>
          <w:spacing w:val="-2"/>
          <w:sz w:val="32"/>
          <w:szCs w:val="32"/>
        </w:rPr>
        <w:t>。</w:t>
      </w:r>
    </w:p>
    <w:p>
      <w:pPr>
        <w:spacing w:before="190" w:line="188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pacing w:val="-14"/>
          <w:sz w:val="32"/>
          <w:szCs w:val="32"/>
        </w:rPr>
        <w:t>1</w:t>
      </w:r>
      <w:r>
        <w:rPr>
          <w:rFonts w:ascii="仿宋" w:hAnsi="仿宋" w:eastAsia="仿宋" w:cs="仿宋"/>
          <w:spacing w:val="-14"/>
          <w:sz w:val="32"/>
          <w:szCs w:val="32"/>
        </w:rPr>
        <w:t>）作品形式：</w:t>
      </w:r>
      <w:r>
        <w:rPr>
          <w:rFonts w:ascii="仿宋" w:hAnsi="仿宋" w:eastAsia="仿宋" w:cs="仿宋"/>
          <w:spacing w:val="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封面设计和正文，正文可包含文字和图片等；</w:t>
      </w:r>
    </w:p>
    <w:p>
      <w:pPr>
        <w:sectPr>
          <w:footerReference r:id="rId8" w:type="default"/>
          <w:pgSz w:w="11906" w:h="16839"/>
          <w:pgMar w:top="720" w:right="1271" w:bottom="1176" w:left="1378" w:header="0" w:footer="962" w:gutter="0"/>
          <w:cols w:space="720" w:num="1"/>
        </w:sectPr>
      </w:pPr>
    </w:p>
    <w:p>
      <w:pPr>
        <w:spacing w:before="63" w:line="359" w:lineRule="auto"/>
        <w:ind w:left="11" w:right="110"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2</w:t>
      </w:r>
      <w:r>
        <w:rPr>
          <w:rFonts w:ascii="仿宋" w:hAnsi="仿宋" w:eastAsia="仿宋" w:cs="仿宋"/>
          <w:spacing w:val="-7"/>
          <w:sz w:val="32"/>
          <w:szCs w:val="32"/>
        </w:rPr>
        <w:t>）内容要求：</w:t>
      </w:r>
      <w:r>
        <w:rPr>
          <w:rFonts w:ascii="仿宋" w:hAnsi="仿宋" w:eastAsia="仿宋" w:cs="仿宋"/>
          <w:spacing w:val="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剧名、人物角色、剧情摘要、剧本正文和剧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情评论等；</w:t>
      </w:r>
    </w:p>
    <w:p>
      <w:pPr>
        <w:spacing w:before="2" w:line="202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w w:val="99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pacing w:val="-16"/>
          <w:w w:val="99"/>
          <w:sz w:val="32"/>
          <w:szCs w:val="32"/>
        </w:rPr>
        <w:t>3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）剧名：</w:t>
      </w:r>
      <w:r>
        <w:rPr>
          <w:rFonts w:ascii="仿宋" w:hAnsi="仿宋" w:eastAsia="仿宋" w:cs="仿宋"/>
          <w:spacing w:val="1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中英文剧名，要保持简练；</w:t>
      </w:r>
    </w:p>
    <w:p>
      <w:pPr>
        <w:spacing w:before="272" w:line="188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pacing w:val="-16"/>
          <w:sz w:val="32"/>
          <w:szCs w:val="32"/>
        </w:rPr>
        <w:t>4</w:t>
      </w:r>
      <w:r>
        <w:rPr>
          <w:rFonts w:ascii="仿宋" w:hAnsi="仿宋" w:eastAsia="仿宋" w:cs="仿宋"/>
          <w:spacing w:val="-16"/>
          <w:sz w:val="32"/>
          <w:szCs w:val="32"/>
        </w:rPr>
        <w:t>）人物角色：</w:t>
      </w:r>
      <w:r>
        <w:rPr>
          <w:rFonts w:ascii="仿宋" w:hAnsi="仿宋" w:eastAsia="仿宋" w:cs="仿宋"/>
          <w:spacing w:val="8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演员表及角色描述；</w:t>
      </w:r>
    </w:p>
    <w:p>
      <w:pPr>
        <w:spacing w:before="296" w:line="359" w:lineRule="auto"/>
        <w:ind w:left="23" w:right="83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5</w:t>
      </w:r>
      <w:r>
        <w:rPr>
          <w:rFonts w:ascii="仿宋" w:hAnsi="仿宋" w:eastAsia="仿宋" w:cs="仿宋"/>
          <w:spacing w:val="-8"/>
          <w:sz w:val="32"/>
          <w:szCs w:val="32"/>
        </w:rPr>
        <w:t>）剧情摘要：</w:t>
      </w:r>
      <w:r>
        <w:rPr>
          <w:rFonts w:ascii="仿宋" w:hAnsi="仿宋" w:eastAsia="仿宋" w:cs="仿宋"/>
          <w:spacing w:val="1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中英文，要求有高度的概括力，语言精练、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明确。中文摘要不超过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300</w:t>
      </w:r>
      <w:r>
        <w:rPr>
          <w:rFonts w:ascii="Times New Roman" w:hAnsi="Times New Roman" w:eastAsia="Times New Roman" w:cs="Times New Roman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个汉字，英文摘要不超过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300</w:t>
      </w:r>
      <w:r>
        <w:rPr>
          <w:rFonts w:ascii="Times New Roman" w:hAnsi="Times New Roman" w:eastAsia="Times New Roman" w:cs="Times New Roman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个实词；</w:t>
      </w:r>
    </w:p>
    <w:p>
      <w:pPr>
        <w:spacing w:line="274" w:lineRule="auto"/>
        <w:ind w:left="17" w:right="110" w:firstLine="6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>6</w:t>
      </w:r>
      <w:r>
        <w:rPr>
          <w:rFonts w:ascii="仿宋" w:hAnsi="仿宋" w:eastAsia="仿宋" w:cs="仿宋"/>
          <w:spacing w:val="-13"/>
          <w:sz w:val="32"/>
          <w:szCs w:val="32"/>
        </w:rPr>
        <w:t>）剧本正文：</w:t>
      </w:r>
      <w:r>
        <w:rPr>
          <w:rFonts w:ascii="仿宋" w:hAnsi="仿宋" w:eastAsia="仿宋" w:cs="仿宋"/>
          <w:spacing w:val="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全英文，篇幅不超过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>3000</w:t>
      </w:r>
      <w:r>
        <w:rPr>
          <w:rFonts w:ascii="Times New Roman" w:hAnsi="Times New Roman" w:eastAsia="Times New Roman" w:cs="Times New Roman"/>
          <w:spacing w:val="23"/>
          <w:w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个实词，包括故事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背景和完整剧情描述；</w:t>
      </w:r>
    </w:p>
    <w:p>
      <w:pPr>
        <w:spacing w:before="294" w:line="359" w:lineRule="auto"/>
        <w:ind w:left="4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pacing w:val="-14"/>
          <w:sz w:val="32"/>
          <w:szCs w:val="32"/>
        </w:rPr>
        <w:t>7</w:t>
      </w:r>
      <w:r>
        <w:rPr>
          <w:rFonts w:ascii="仿宋" w:hAnsi="仿宋" w:eastAsia="仿宋" w:cs="仿宋"/>
          <w:spacing w:val="-14"/>
          <w:sz w:val="32"/>
          <w:szCs w:val="32"/>
        </w:rPr>
        <w:t>）剧情评论：</w:t>
      </w:r>
      <w:r>
        <w:rPr>
          <w:rFonts w:ascii="仿宋" w:hAnsi="仿宋" w:eastAsia="仿宋" w:cs="仿宋"/>
          <w:spacing w:val="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说明本剧运用到的商业思维，国际商务知识、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技能及策略等，说明本选题的理念和商业价值。</w:t>
      </w:r>
    </w:p>
    <w:p>
      <w:pPr>
        <w:spacing w:before="2" w:line="202" w:lineRule="auto"/>
        <w:ind w:firstLine="630"/>
        <w:outlineLvl w:val="6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32"/>
          <w:szCs w:val="32"/>
        </w:rPr>
        <w:t>2.</w:t>
      </w:r>
      <w:r>
        <w:rPr>
          <w:rFonts w:ascii="Times New Roman" w:hAnsi="Times New Roman" w:eastAsia="Times New Roman" w:cs="Times New Roman"/>
          <w:spacing w:val="2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短剧剧本模块评分标准（满分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sz w:val="32"/>
          <w:szCs w:val="32"/>
        </w:rPr>
        <w:t>100</w:t>
      </w:r>
      <w:r>
        <w:rPr>
          <w:rFonts w:ascii="Times New Roman" w:hAnsi="Times New Roman" w:eastAsia="Times New Roman" w:cs="Times New Roman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分）</w:t>
      </w:r>
    </w:p>
    <w:p>
      <w:pPr>
        <w:spacing w:before="152" w:line="290" w:lineRule="auto"/>
        <w:ind w:left="36" w:right="14" w:firstLine="60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（1）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选题立意（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>20%</w:t>
      </w:r>
      <w:r>
        <w:rPr>
          <w:rFonts w:ascii="仿宋" w:hAnsi="仿宋" w:eastAsia="仿宋" w:cs="仿宋"/>
          <w:spacing w:val="27"/>
          <w:sz w:val="32"/>
          <w:szCs w:val="32"/>
        </w:rPr>
        <w:t>）：</w:t>
      </w:r>
      <w:r>
        <w:rPr>
          <w:rFonts w:ascii="仿宋" w:hAnsi="仿宋" w:eastAsia="仿宋" w:cs="仿宋"/>
          <w:spacing w:val="-13"/>
          <w:sz w:val="32"/>
          <w:szCs w:val="32"/>
        </w:rPr>
        <w:t>宣传家乡文化，讲好“中国故事”，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以研究现实问题为主，既有理论支撑又有实际商业价值；</w:t>
      </w:r>
    </w:p>
    <w:p>
      <w:pPr>
        <w:spacing w:before="240" w:line="290" w:lineRule="auto"/>
        <w:ind w:left="2" w:right="175" w:firstLine="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（2）</w:t>
      </w:r>
      <w:r>
        <w:rPr>
          <w:rFonts w:ascii="仿宋" w:hAnsi="仿宋" w:eastAsia="仿宋" w:cs="仿宋"/>
          <w:spacing w:val="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剧本语言（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20%</w:t>
      </w:r>
      <w:r>
        <w:rPr>
          <w:rFonts w:ascii="仿宋" w:hAnsi="仿宋" w:eastAsia="仿宋" w:cs="仿宋"/>
          <w:spacing w:val="21"/>
          <w:sz w:val="32"/>
          <w:szCs w:val="32"/>
        </w:rPr>
        <w:t>）：</w:t>
      </w:r>
      <w:r>
        <w:rPr>
          <w:rFonts w:ascii="仿宋" w:hAnsi="仿宋" w:eastAsia="仿宋" w:cs="仿宋"/>
          <w:spacing w:val="-8"/>
          <w:sz w:val="32"/>
          <w:szCs w:val="32"/>
        </w:rPr>
        <w:t>格式规范，语言地道，行文流畅，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逻辑严谨，无语法问题；</w:t>
      </w:r>
    </w:p>
    <w:p>
      <w:pPr>
        <w:spacing w:before="242" w:line="313" w:lineRule="auto"/>
        <w:ind w:left="2" w:right="18" w:firstLine="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（3）</w:t>
      </w:r>
      <w:r>
        <w:rPr>
          <w:rFonts w:ascii="仿宋" w:hAnsi="仿宋" w:eastAsia="仿宋" w:cs="仿宋"/>
          <w:spacing w:val="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剧本内容（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20%</w:t>
      </w:r>
      <w:r>
        <w:rPr>
          <w:rFonts w:ascii="仿宋" w:hAnsi="仿宋" w:eastAsia="仿宋" w:cs="仿宋"/>
          <w:spacing w:val="29"/>
          <w:sz w:val="32"/>
          <w:szCs w:val="32"/>
        </w:rPr>
        <w:t>）：</w:t>
      </w:r>
      <w:r>
        <w:rPr>
          <w:rFonts w:ascii="仿宋" w:hAnsi="仿宋" w:eastAsia="仿宋" w:cs="仿宋"/>
          <w:spacing w:val="-6"/>
          <w:sz w:val="32"/>
          <w:szCs w:val="32"/>
        </w:rPr>
        <w:t>符合《高等学校商务英语专业本科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教学质量国家标准》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《高等职业学校商务英语专业教学标准》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的指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导精神，内容完整，融入职业品德、国际商务知识、技能及策略等；</w:t>
      </w:r>
    </w:p>
    <w:p>
      <w:pPr>
        <w:spacing w:before="238" w:line="290" w:lineRule="auto"/>
        <w:ind w:left="3" w:right="110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（4）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剧情设计（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20%</w:t>
      </w:r>
      <w:r>
        <w:rPr>
          <w:rFonts w:ascii="仿宋" w:hAnsi="仿宋" w:eastAsia="仿宋" w:cs="仿宋"/>
          <w:spacing w:val="30"/>
          <w:sz w:val="32"/>
          <w:szCs w:val="32"/>
        </w:rPr>
        <w:t>）：</w:t>
      </w:r>
      <w:r>
        <w:rPr>
          <w:rFonts w:ascii="仿宋" w:hAnsi="仿宋" w:eastAsia="仿宋" w:cs="仿宋"/>
          <w:spacing w:val="-5"/>
          <w:sz w:val="32"/>
          <w:szCs w:val="32"/>
        </w:rPr>
        <w:t>符合剧情摘要，主次分明，张弛有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度，条理清晰；</w:t>
      </w:r>
      <w:r>
        <w:rPr>
          <w:rFonts w:ascii="仿宋" w:hAnsi="仿宋" w:eastAsia="仿宋" w:cs="仿宋"/>
          <w:spacing w:val="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剧情设计生动有趣，行之有效；</w:t>
      </w:r>
    </w:p>
    <w:p>
      <w:pPr>
        <w:spacing w:before="236" w:line="331" w:lineRule="auto"/>
        <w:ind w:right="79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（5）</w:t>
      </w:r>
      <w:r>
        <w:rPr>
          <w:rFonts w:ascii="仿宋" w:hAnsi="仿宋" w:eastAsia="仿宋" w:cs="仿宋"/>
          <w:spacing w:val="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整体效果（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20%</w:t>
      </w:r>
      <w:r>
        <w:rPr>
          <w:rFonts w:ascii="仿宋" w:hAnsi="仿宋" w:eastAsia="仿宋" w:cs="仿宋"/>
          <w:spacing w:val="29"/>
          <w:sz w:val="32"/>
          <w:szCs w:val="32"/>
        </w:rPr>
        <w:t>）：</w:t>
      </w:r>
      <w:r>
        <w:rPr>
          <w:rFonts w:ascii="仿宋" w:hAnsi="仿宋" w:eastAsia="仿宋" w:cs="仿宋"/>
          <w:spacing w:val="-6"/>
          <w:sz w:val="32"/>
          <w:szCs w:val="32"/>
        </w:rPr>
        <w:t>完成大赛设定的剧本基本要求，树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立职业梦想、提升职业品格、解决商业问题。整体效果新颖有趣，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有应用价值。</w:t>
      </w:r>
    </w:p>
    <w:p>
      <w:pPr>
        <w:sectPr>
          <w:footerReference r:id="rId9" w:type="default"/>
          <w:pgSz w:w="11906" w:h="16839"/>
          <w:pgMar w:top="720" w:right="1252" w:bottom="1176" w:left="1378" w:header="0" w:footer="962" w:gutter="0"/>
          <w:cols w:space="720" w:num="1"/>
        </w:sectPr>
      </w:pPr>
    </w:p>
    <w:p>
      <w:pPr>
        <w:spacing w:before="65" w:line="18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（四）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短剧表演模块</w:t>
      </w:r>
    </w:p>
    <w:p>
      <w:pPr>
        <w:spacing w:before="235" w:line="188" w:lineRule="auto"/>
        <w:ind w:firstLine="641"/>
        <w:outlineLvl w:val="6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7"/>
          <w:sz w:val="32"/>
          <w:szCs w:val="32"/>
        </w:rPr>
        <w:t>1.</w:t>
      </w:r>
      <w:r>
        <w:rPr>
          <w:rFonts w:ascii="Times New Roman" w:hAnsi="Times New Roman" w:eastAsia="Times New Roman" w:cs="Times New Roman"/>
          <w:spacing w:val="1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基本要求</w:t>
      </w:r>
    </w:p>
    <w:p>
      <w:pPr>
        <w:spacing w:before="294" w:line="359" w:lineRule="auto"/>
        <w:ind w:left="1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短剧表演模块需完整演绎一场时长约</w:t>
      </w:r>
      <w:r>
        <w:rPr>
          <w:rFonts w:ascii="仿宋" w:hAnsi="仿宋" w:eastAsia="仿宋" w:cs="仿宋"/>
          <w:spacing w:val="-1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2"/>
          <w:szCs w:val="32"/>
        </w:rPr>
        <w:t>15</w:t>
      </w:r>
      <w:r>
        <w:rPr>
          <w:rFonts w:ascii="Times New Roman" w:hAnsi="Times New Roman" w:eastAsia="Times New Roman" w:cs="Times New Roman"/>
          <w:spacing w:val="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分钟的全英文国际商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务情景剧，应包含剧名、人物角色、国际商务场景、音乐、服装和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道具等关键要素。短剧内容要体现标题、角色、国际商务场景描述、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故事背景、基本剧情、商业思维和商业精神等，宜包含起、承、转、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合的完整剧情，并将国际商务知识、技能及策略等应用到短剧中。</w:t>
      </w:r>
    </w:p>
    <w:p>
      <w:pPr>
        <w:spacing w:before="1" w:line="202" w:lineRule="auto"/>
        <w:ind w:firstLine="627"/>
        <w:outlineLvl w:val="6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32"/>
          <w:szCs w:val="32"/>
        </w:rPr>
        <w:t>2.</w:t>
      </w:r>
      <w:r>
        <w:rPr>
          <w:rFonts w:ascii="Times New Roman" w:hAnsi="Times New Roman" w:eastAsia="Times New Roman" w:cs="Times New Roman"/>
          <w:spacing w:val="2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短剧表演模块评分标准（满分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sz w:val="32"/>
          <w:szCs w:val="32"/>
        </w:rPr>
        <w:t>100</w:t>
      </w:r>
      <w:r>
        <w:rPr>
          <w:rFonts w:ascii="Times New Roman" w:hAnsi="Times New Roman" w:eastAsia="Times New Roman" w:cs="Times New Roman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分）</w:t>
      </w:r>
    </w:p>
    <w:p>
      <w:pPr>
        <w:spacing w:before="210" w:line="188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8"/>
          <w:sz w:val="32"/>
          <w:szCs w:val="32"/>
        </w:rPr>
        <w:t>（1）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语言（20%）</w:t>
      </w:r>
    </w:p>
    <w:p>
      <w:pPr>
        <w:spacing w:before="298" w:line="188" w:lineRule="auto"/>
        <w:ind w:firstLine="9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w w:val="99"/>
          <w:sz w:val="32"/>
          <w:szCs w:val="32"/>
        </w:rPr>
        <w:t>1）</w:t>
      </w:r>
      <w:r>
        <w:rPr>
          <w:rFonts w:ascii="仿宋" w:hAnsi="仿宋" w:eastAsia="仿宋" w:cs="仿宋"/>
          <w:spacing w:val="10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口语流利，语音语调准确自然；</w:t>
      </w:r>
    </w:p>
    <w:p>
      <w:pPr>
        <w:spacing w:before="296" w:line="188" w:lineRule="auto"/>
        <w:ind w:firstLine="9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2）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词语丰富，表达恰当，语法准确；</w:t>
      </w:r>
    </w:p>
    <w:p>
      <w:pPr>
        <w:spacing w:before="296" w:line="188" w:lineRule="auto"/>
        <w:ind w:firstLine="9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3）</w:t>
      </w:r>
      <w:r>
        <w:rPr>
          <w:rFonts w:ascii="仿宋" w:hAnsi="仿宋" w:eastAsia="仿宋" w:cs="仿宋"/>
          <w:spacing w:val="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口语地道，国际商务交际策略运用恰当。</w:t>
      </w:r>
    </w:p>
    <w:p>
      <w:pPr>
        <w:spacing w:before="298" w:line="188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6"/>
          <w:sz w:val="32"/>
          <w:szCs w:val="32"/>
        </w:rPr>
        <w:t>（2）</w:t>
      </w:r>
      <w:r>
        <w:rPr>
          <w:rFonts w:ascii="仿宋" w:hAnsi="仿宋" w:eastAsia="仿宋" w:cs="仿宋"/>
          <w:spacing w:val="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6"/>
          <w:sz w:val="32"/>
          <w:szCs w:val="32"/>
        </w:rPr>
        <w:t>内容（40%）</w:t>
      </w:r>
    </w:p>
    <w:p>
      <w:pPr>
        <w:spacing w:before="296" w:line="188" w:lineRule="auto"/>
        <w:ind w:firstLine="9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1）</w:t>
      </w:r>
      <w:r>
        <w:rPr>
          <w:rFonts w:ascii="仿宋" w:hAnsi="仿宋" w:eastAsia="仿宋" w:cs="仿宋"/>
          <w:spacing w:val="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能体现产品或服务与家乡文化之间的关联度；</w:t>
      </w:r>
    </w:p>
    <w:p>
      <w:pPr>
        <w:spacing w:before="295" w:line="188" w:lineRule="auto"/>
        <w:ind w:firstLine="9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2）</w:t>
      </w:r>
      <w:r>
        <w:rPr>
          <w:rFonts w:ascii="仿宋" w:hAnsi="仿宋" w:eastAsia="仿宋" w:cs="仿宋"/>
          <w:spacing w:val="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能够运用国际商务知识、技能及策略；</w:t>
      </w:r>
    </w:p>
    <w:p>
      <w:pPr>
        <w:spacing w:before="299" w:line="188" w:lineRule="auto"/>
        <w:ind w:firstLine="9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3）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选题角度新颖，有相当的理论意义和应用价值；</w:t>
      </w:r>
    </w:p>
    <w:p>
      <w:pPr>
        <w:spacing w:before="295" w:line="188" w:lineRule="auto"/>
        <w:ind w:firstLine="9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4）</w:t>
      </w:r>
      <w:r>
        <w:rPr>
          <w:rFonts w:ascii="仿宋" w:hAnsi="仿宋" w:eastAsia="仿宋" w:cs="仿宋"/>
          <w:spacing w:val="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剧情内容完整。</w:t>
      </w:r>
    </w:p>
    <w:p>
      <w:pPr>
        <w:spacing w:before="298" w:line="188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4"/>
          <w:sz w:val="32"/>
          <w:szCs w:val="32"/>
        </w:rPr>
        <w:t>（3）</w:t>
      </w:r>
      <w:r>
        <w:rPr>
          <w:rFonts w:ascii="仿宋" w:hAnsi="仿宋" w:eastAsia="仿宋" w:cs="仿宋"/>
          <w:spacing w:val="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4"/>
          <w:sz w:val="32"/>
          <w:szCs w:val="32"/>
        </w:rPr>
        <w:t>素养（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4"/>
          <w:sz w:val="32"/>
          <w:szCs w:val="32"/>
        </w:rPr>
        <w:t>15%）</w:t>
      </w:r>
    </w:p>
    <w:p>
      <w:pPr>
        <w:spacing w:before="296" w:line="188" w:lineRule="auto"/>
        <w:ind w:firstLine="9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1）</w:t>
      </w:r>
      <w:r>
        <w:rPr>
          <w:rFonts w:ascii="仿宋" w:hAnsi="仿宋" w:eastAsia="仿宋" w:cs="仿宋"/>
          <w:spacing w:val="-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能体现商业品格、商务文化和国际商务礼仪等知识素养；</w:t>
      </w:r>
    </w:p>
    <w:p>
      <w:pPr>
        <w:spacing w:before="296" w:line="188" w:lineRule="auto"/>
        <w:ind w:firstLine="9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2）</w:t>
      </w:r>
      <w:r>
        <w:rPr>
          <w:rFonts w:ascii="仿宋" w:hAnsi="仿宋" w:eastAsia="仿宋" w:cs="仿宋"/>
          <w:spacing w:val="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演员剧态自然，有感染力，不紧张，无过分表演；</w:t>
      </w:r>
    </w:p>
    <w:p>
      <w:pPr>
        <w:spacing w:before="298" w:line="188" w:lineRule="auto"/>
        <w:ind w:firstLine="9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3）</w:t>
      </w:r>
      <w:r>
        <w:rPr>
          <w:rFonts w:ascii="仿宋" w:hAnsi="仿宋" w:eastAsia="仿宋" w:cs="仿宋"/>
          <w:spacing w:val="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有较高的人文素养，知识面广。</w:t>
      </w:r>
    </w:p>
    <w:p>
      <w:pPr>
        <w:spacing w:before="296" w:line="188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5"/>
          <w:sz w:val="32"/>
          <w:szCs w:val="32"/>
        </w:rPr>
        <w:t>（4）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5"/>
          <w:sz w:val="32"/>
          <w:szCs w:val="32"/>
        </w:rPr>
        <w:t>效果（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5"/>
          <w:sz w:val="32"/>
          <w:szCs w:val="32"/>
        </w:rPr>
        <w:t>15%）</w:t>
      </w:r>
    </w:p>
    <w:p>
      <w:pPr>
        <w:spacing w:before="295" w:line="360" w:lineRule="auto"/>
        <w:ind w:right="107" w:firstLine="9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1）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表演过程合理流畅，衔接自然，有较强的舞台表现力和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应变能力；</w:t>
      </w:r>
    </w:p>
    <w:p>
      <w:pPr>
        <w:sectPr>
          <w:footerReference r:id="rId10" w:type="default"/>
          <w:pgSz w:w="11906" w:h="16839"/>
          <w:pgMar w:top="720" w:right="1252" w:bottom="1176" w:left="1381" w:header="0" w:footer="962" w:gutter="0"/>
          <w:cols w:space="720" w:num="1"/>
        </w:sectPr>
      </w:pPr>
    </w:p>
    <w:p>
      <w:pPr>
        <w:spacing w:before="63" w:line="359" w:lineRule="auto"/>
        <w:ind w:right="44" w:firstLine="9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2）</w:t>
      </w:r>
      <w:r>
        <w:rPr>
          <w:rFonts w:ascii="仿宋" w:hAnsi="仿宋" w:eastAsia="仿宋" w:cs="仿宋"/>
          <w:spacing w:val="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能够做到自然借助音乐、场景设计、服装和道具等手段，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有效地呈现商业情景剧；</w:t>
      </w:r>
    </w:p>
    <w:p>
      <w:pPr>
        <w:spacing w:before="2" w:line="202" w:lineRule="auto"/>
        <w:ind w:firstLine="9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3）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能把商务英语专业知识有效地融入剧中并加以演绎表达。</w:t>
      </w:r>
    </w:p>
    <w:p>
      <w:pPr>
        <w:spacing w:before="272" w:line="188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4"/>
          <w:sz w:val="32"/>
          <w:szCs w:val="32"/>
        </w:rPr>
        <w:t>（5）</w:t>
      </w:r>
      <w:r>
        <w:rPr>
          <w:rFonts w:ascii="仿宋" w:hAnsi="仿宋" w:eastAsia="仿宋" w:cs="仿宋"/>
          <w:spacing w:val="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4"/>
          <w:sz w:val="32"/>
          <w:szCs w:val="32"/>
        </w:rPr>
        <w:t>创新（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4"/>
          <w:sz w:val="32"/>
          <w:szCs w:val="32"/>
        </w:rPr>
        <w:t>10%）</w:t>
      </w:r>
    </w:p>
    <w:p>
      <w:pPr>
        <w:spacing w:before="296" w:line="359" w:lineRule="auto"/>
        <w:ind w:left="36" w:right="44" w:firstLine="9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1）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鼓励参赛队在科学正确的价值观指导下，勇于开拓创新，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以实现最佳的短剧表演效果；</w:t>
      </w:r>
    </w:p>
    <w:p>
      <w:pPr>
        <w:spacing w:line="324" w:lineRule="auto"/>
        <w:ind w:left="9" w:right="140" w:firstLine="9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2）</w:t>
      </w:r>
      <w:r>
        <w:rPr>
          <w:rFonts w:ascii="仿宋" w:hAnsi="仿宋" w:eastAsia="仿宋" w:cs="仿宋"/>
          <w:spacing w:val="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鼓励以创新为驱动，努力打造积极向上并能给国际商务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实践带来启发和帮助的短剧。</w:t>
      </w:r>
    </w:p>
    <w:p>
      <w:pPr>
        <w:spacing w:before="173" w:line="188" w:lineRule="auto"/>
        <w:ind w:firstLine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（五）</w:t>
      </w:r>
      <w:r>
        <w:rPr>
          <w:rFonts w:ascii="仿宋" w:hAnsi="仿宋" w:eastAsia="仿宋" w:cs="仿宋"/>
          <w:spacing w:val="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问题回答模块</w:t>
      </w:r>
    </w:p>
    <w:p>
      <w:pPr>
        <w:spacing w:before="233" w:line="188" w:lineRule="auto"/>
        <w:ind w:firstLine="644"/>
        <w:outlineLvl w:val="6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7"/>
          <w:sz w:val="32"/>
          <w:szCs w:val="32"/>
        </w:rPr>
        <w:t>1.</w:t>
      </w:r>
      <w:r>
        <w:rPr>
          <w:rFonts w:ascii="Times New Roman" w:hAnsi="Times New Roman" w:eastAsia="Times New Roman" w:cs="Times New Roman"/>
          <w:spacing w:val="1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基本要求</w:t>
      </w:r>
    </w:p>
    <w:p>
      <w:pPr>
        <w:spacing w:before="236" w:line="278" w:lineRule="auto"/>
        <w:ind w:left="4" w:right="21" w:firstLine="6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每个参赛队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>5</w:t>
      </w:r>
      <w:r>
        <w:rPr>
          <w:rFonts w:ascii="Times New Roman" w:hAnsi="Times New Roman" w:eastAsia="Times New Roman" w:cs="Times New Roman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分钟（含评委提问时间</w:t>
      </w:r>
      <w:r>
        <w:rPr>
          <w:rFonts w:ascii="仿宋" w:hAnsi="仿宋" w:eastAsia="仿宋" w:cs="仿宋"/>
          <w:spacing w:val="-109"/>
          <w:sz w:val="32"/>
          <w:szCs w:val="32"/>
        </w:rPr>
        <w:t>）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9"/>
          <w:sz w:val="32"/>
          <w:szCs w:val="32"/>
        </w:rPr>
        <w:t>，</w:t>
      </w:r>
      <w:r>
        <w:rPr>
          <w:rFonts w:ascii="仿宋" w:hAnsi="仿宋" w:eastAsia="仿宋" w:cs="仿宋"/>
          <w:spacing w:val="-9"/>
          <w:sz w:val="32"/>
          <w:szCs w:val="32"/>
        </w:rPr>
        <w:t>参赛队成员全部出场。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根据参赛队微视频作品、短剧剧本和短剧表演等内容，评委专家提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出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个问题，小组成员现场作答。</w:t>
      </w:r>
    </w:p>
    <w:p>
      <w:pPr>
        <w:spacing w:before="234" w:line="188" w:lineRule="auto"/>
        <w:ind w:firstLine="630"/>
        <w:outlineLvl w:val="6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32"/>
          <w:szCs w:val="32"/>
        </w:rPr>
        <w:t>2.</w:t>
      </w:r>
      <w:r>
        <w:rPr>
          <w:rFonts w:ascii="Times New Roman" w:hAnsi="Times New Roman" w:eastAsia="Times New Roman" w:cs="Times New Roman"/>
          <w:spacing w:val="2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问题回答模块评分标准（满分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5"/>
          <w:sz w:val="32"/>
          <w:szCs w:val="32"/>
        </w:rPr>
        <w:t>100</w:t>
      </w:r>
      <w:r>
        <w:rPr>
          <w:rFonts w:ascii="Times New Roman" w:hAnsi="Times New Roman" w:eastAsia="Times New Roman" w:cs="Times New Roman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分）</w:t>
      </w:r>
    </w:p>
    <w:p>
      <w:pPr>
        <w:spacing w:before="178" w:line="429" w:lineRule="exact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position w:val="1"/>
          <w:sz w:val="32"/>
          <w:szCs w:val="32"/>
        </w:rPr>
        <w:t>（</w:t>
      </w:r>
      <w:r>
        <w:rPr>
          <w:rFonts w:ascii="Calibri" w:hAnsi="Calibri" w:eastAsia="Calibri" w:cs="Calibri"/>
          <w:spacing w:val="-3"/>
          <w:position w:val="1"/>
          <w:sz w:val="32"/>
          <w:szCs w:val="32"/>
        </w:rPr>
        <w:t>1</w:t>
      </w:r>
      <w:r>
        <w:rPr>
          <w:rFonts w:ascii="仿宋" w:hAnsi="仿宋" w:eastAsia="仿宋" w:cs="仿宋"/>
          <w:spacing w:val="-3"/>
          <w:position w:val="1"/>
          <w:sz w:val="32"/>
          <w:szCs w:val="32"/>
        </w:rPr>
        <w:t>）理解力（</w:t>
      </w:r>
      <w:r>
        <w:rPr>
          <w:rFonts w:ascii="Times New Roman" w:hAnsi="Times New Roman" w:eastAsia="Times New Roman" w:cs="Times New Roman"/>
          <w:spacing w:val="-3"/>
          <w:position w:val="1"/>
          <w:sz w:val="32"/>
          <w:szCs w:val="32"/>
        </w:rPr>
        <w:t>20%</w:t>
      </w:r>
      <w:r>
        <w:rPr>
          <w:rFonts w:ascii="仿宋" w:hAnsi="仿宋" w:eastAsia="仿宋" w:cs="仿宋"/>
          <w:spacing w:val="24"/>
          <w:position w:val="1"/>
          <w:sz w:val="32"/>
          <w:szCs w:val="32"/>
        </w:rPr>
        <w:t>）：</w:t>
      </w:r>
      <w:r>
        <w:rPr>
          <w:rFonts w:ascii="仿宋" w:hAnsi="仿宋" w:eastAsia="仿宋" w:cs="仿宋"/>
          <w:spacing w:val="-3"/>
          <w:position w:val="1"/>
          <w:sz w:val="32"/>
          <w:szCs w:val="32"/>
        </w:rPr>
        <w:t>听懂评委提问，理解提问意图；</w:t>
      </w:r>
    </w:p>
    <w:p>
      <w:pPr>
        <w:spacing w:before="130" w:line="429" w:lineRule="exact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position w:val="1"/>
          <w:sz w:val="32"/>
          <w:szCs w:val="32"/>
        </w:rPr>
        <w:t>（</w:t>
      </w:r>
      <w:r>
        <w:rPr>
          <w:rFonts w:ascii="Calibri" w:hAnsi="Calibri" w:eastAsia="Calibri" w:cs="Calibri"/>
          <w:spacing w:val="-4"/>
          <w:position w:val="1"/>
          <w:sz w:val="32"/>
          <w:szCs w:val="32"/>
        </w:rPr>
        <w:t>2</w:t>
      </w:r>
      <w:r>
        <w:rPr>
          <w:rFonts w:ascii="仿宋" w:hAnsi="仿宋" w:eastAsia="仿宋" w:cs="仿宋"/>
          <w:spacing w:val="-4"/>
          <w:position w:val="1"/>
          <w:sz w:val="32"/>
          <w:szCs w:val="32"/>
        </w:rPr>
        <w:t>）思辨力（</w:t>
      </w:r>
      <w:r>
        <w:rPr>
          <w:rFonts w:ascii="Times New Roman" w:hAnsi="Times New Roman" w:eastAsia="Times New Roman" w:cs="Times New Roman"/>
          <w:spacing w:val="-4"/>
          <w:position w:val="1"/>
          <w:sz w:val="32"/>
          <w:szCs w:val="32"/>
        </w:rPr>
        <w:t>30%</w:t>
      </w:r>
      <w:r>
        <w:rPr>
          <w:rFonts w:ascii="仿宋" w:hAnsi="仿宋" w:eastAsia="仿宋" w:cs="仿宋"/>
          <w:spacing w:val="36"/>
          <w:position w:val="1"/>
          <w:sz w:val="32"/>
          <w:szCs w:val="32"/>
        </w:rPr>
        <w:t>）：</w:t>
      </w:r>
      <w:r>
        <w:rPr>
          <w:rFonts w:ascii="仿宋" w:hAnsi="仿宋" w:eastAsia="仿宋" w:cs="仿宋"/>
          <w:spacing w:val="-4"/>
          <w:position w:val="1"/>
          <w:sz w:val="32"/>
          <w:szCs w:val="32"/>
        </w:rPr>
        <w:t>回答切题、中肯，具有说服力；</w:t>
      </w:r>
    </w:p>
    <w:p>
      <w:pPr>
        <w:spacing w:before="132" w:line="430" w:lineRule="exact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position w:val="1"/>
          <w:sz w:val="32"/>
          <w:szCs w:val="32"/>
        </w:rPr>
        <w:t>（</w:t>
      </w:r>
      <w:r>
        <w:rPr>
          <w:rFonts w:ascii="Calibri" w:hAnsi="Calibri" w:eastAsia="Calibri" w:cs="Calibri"/>
          <w:spacing w:val="-3"/>
          <w:position w:val="1"/>
          <w:sz w:val="32"/>
          <w:szCs w:val="32"/>
        </w:rPr>
        <w:t>3</w:t>
      </w:r>
      <w:r>
        <w:rPr>
          <w:rFonts w:ascii="仿宋" w:hAnsi="仿宋" w:eastAsia="仿宋" w:cs="仿宋"/>
          <w:spacing w:val="-3"/>
          <w:position w:val="1"/>
          <w:sz w:val="32"/>
          <w:szCs w:val="32"/>
        </w:rPr>
        <w:t>）表达力（</w:t>
      </w:r>
      <w:r>
        <w:rPr>
          <w:rFonts w:ascii="Times New Roman" w:hAnsi="Times New Roman" w:eastAsia="Times New Roman" w:cs="Times New Roman"/>
          <w:spacing w:val="-3"/>
          <w:position w:val="1"/>
          <w:sz w:val="32"/>
          <w:szCs w:val="32"/>
        </w:rPr>
        <w:t>30%</w:t>
      </w:r>
      <w:r>
        <w:rPr>
          <w:rFonts w:ascii="仿宋" w:hAnsi="仿宋" w:eastAsia="仿宋" w:cs="仿宋"/>
          <w:spacing w:val="17"/>
          <w:position w:val="1"/>
          <w:sz w:val="32"/>
          <w:szCs w:val="32"/>
        </w:rPr>
        <w:t>）：</w:t>
      </w:r>
      <w:r>
        <w:rPr>
          <w:rFonts w:ascii="仿宋" w:hAnsi="仿宋" w:eastAsia="仿宋" w:cs="仿宋"/>
          <w:spacing w:val="-3"/>
          <w:position w:val="1"/>
          <w:sz w:val="32"/>
          <w:szCs w:val="32"/>
        </w:rPr>
        <w:t>语言表达清晰、准确；</w:t>
      </w:r>
    </w:p>
    <w:p>
      <w:pPr>
        <w:spacing w:before="130" w:line="429" w:lineRule="exact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1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pacing w:val="1"/>
          <w:position w:val="1"/>
          <w:sz w:val="32"/>
          <w:szCs w:val="32"/>
        </w:rPr>
        <w:t>4</w:t>
      </w:r>
      <w:r>
        <w:rPr>
          <w:rFonts w:ascii="仿宋" w:hAnsi="仿宋" w:eastAsia="仿宋" w:cs="仿宋"/>
          <w:spacing w:val="1"/>
          <w:position w:val="1"/>
          <w:sz w:val="32"/>
          <w:szCs w:val="32"/>
        </w:rPr>
        <w:t>）反应力（</w:t>
      </w:r>
      <w:r>
        <w:rPr>
          <w:rFonts w:ascii="Times New Roman" w:hAnsi="Times New Roman" w:eastAsia="Times New Roman" w:cs="Times New Roman"/>
          <w:spacing w:val="1"/>
          <w:position w:val="1"/>
          <w:sz w:val="32"/>
          <w:szCs w:val="32"/>
        </w:rPr>
        <w:t>20%</w:t>
      </w:r>
      <w:r>
        <w:rPr>
          <w:rFonts w:ascii="仿宋" w:hAnsi="仿宋" w:eastAsia="仿宋" w:cs="仿宋"/>
          <w:spacing w:val="34"/>
          <w:position w:val="1"/>
          <w:sz w:val="32"/>
          <w:szCs w:val="32"/>
        </w:rPr>
        <w:t>）：</w:t>
      </w:r>
      <w:r>
        <w:rPr>
          <w:rFonts w:ascii="仿宋" w:hAnsi="仿宋" w:eastAsia="仿宋" w:cs="仿宋"/>
          <w:spacing w:val="1"/>
          <w:position w:val="1"/>
          <w:sz w:val="32"/>
          <w:szCs w:val="32"/>
        </w:rPr>
        <w:t>能快速有效地组织应答语言（用以拖</w:t>
      </w:r>
    </w:p>
    <w:p>
      <w:pPr>
        <w:spacing w:before="188" w:line="323" w:lineRule="auto"/>
        <w:ind w:left="3" w:right="1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延时间的语气连接词堆砌不被认为是有效回答</w:t>
      </w:r>
      <w:r>
        <w:rPr>
          <w:rFonts w:ascii="仿宋" w:hAnsi="仿宋" w:eastAsia="仿宋" w:cs="仿宋"/>
          <w:spacing w:val="-106"/>
          <w:sz w:val="32"/>
          <w:szCs w:val="32"/>
        </w:rPr>
        <w:t>）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6"/>
          <w:sz w:val="32"/>
          <w:szCs w:val="32"/>
        </w:rPr>
        <w:t>；</w:t>
      </w:r>
      <w:r>
        <w:rPr>
          <w:rFonts w:ascii="仿宋" w:hAnsi="仿宋" w:eastAsia="仿宋" w:cs="仿宋"/>
          <w:spacing w:val="-3"/>
          <w:sz w:val="32"/>
          <w:szCs w:val="32"/>
        </w:rPr>
        <w:t>受到干扰时（如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被评委打断</w:t>
      </w:r>
      <w:r>
        <w:rPr>
          <w:rFonts w:ascii="仿宋" w:hAnsi="仿宋" w:eastAsia="仿宋" w:cs="仿宋"/>
          <w:spacing w:val="-88"/>
          <w:sz w:val="32"/>
          <w:szCs w:val="32"/>
        </w:rPr>
        <w:t>）</w:t>
      </w:r>
      <w:r>
        <w:rPr>
          <w:rFonts w:ascii="仿宋" w:hAnsi="仿宋" w:eastAsia="仿宋" w:cs="仿宋"/>
          <w:spacing w:val="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8"/>
          <w:sz w:val="32"/>
          <w:szCs w:val="32"/>
        </w:rPr>
        <w:t>，</w:t>
      </w:r>
      <w:r>
        <w:rPr>
          <w:rFonts w:ascii="仿宋" w:hAnsi="仿宋" w:eastAsia="仿宋" w:cs="仿宋"/>
          <w:spacing w:val="-3"/>
          <w:sz w:val="32"/>
          <w:szCs w:val="32"/>
        </w:rPr>
        <w:t>能做出及时合理的回应。</w:t>
      </w:r>
    </w:p>
    <w:p>
      <w:pPr>
        <w:spacing w:line="345" w:lineRule="auto"/>
        <w:rPr>
          <w:rFonts w:ascii="仿宋"/>
          <w:sz w:val="21"/>
        </w:rPr>
      </w:pPr>
    </w:p>
    <w:p>
      <w:pPr>
        <w:spacing w:before="105" w:line="188" w:lineRule="auto"/>
        <w:ind w:firstLine="12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三、省级复赛总成绩评定方法</w:t>
      </w:r>
    </w:p>
    <w:p>
      <w:pPr>
        <w:spacing w:before="237" w:line="323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微视频作品评比模块采用百分制，评委打分保留到小数点后一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位，去除一个最高分和一个最低分后的平均分（保留小数点后两位）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记为该参赛队的相应模块成绩。</w:t>
      </w:r>
    </w:p>
    <w:p>
      <w:pPr>
        <w:sectPr>
          <w:footerReference r:id="rId11" w:type="default"/>
          <w:pgSz w:w="11906" w:h="16839"/>
          <w:pgMar w:top="720" w:right="1222" w:bottom="1176" w:left="1378" w:header="0" w:footer="962" w:gutter="0"/>
          <w:cols w:space="720" w:num="1"/>
        </w:sectPr>
      </w:pPr>
    </w:p>
    <w:p>
      <w:pPr>
        <w:spacing w:before="62" w:line="290" w:lineRule="auto"/>
        <w:ind w:firstLine="66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线上投票模块成绩依据网络投票结果而定，依据参赛队最终票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数分赛道由多到少进行排名，按各赛道参赛队总数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7"/>
          <w:sz w:val="32"/>
          <w:szCs w:val="32"/>
        </w:rPr>
        <w:t>10%</w:t>
      </w:r>
      <w:r>
        <w:rPr>
          <w:rFonts w:ascii="仿宋" w:hAnsi="仿宋" w:eastAsia="仿宋" w:cs="仿宋"/>
          <w:spacing w:val="-17"/>
          <w:sz w:val="32"/>
          <w:szCs w:val="32"/>
        </w:rPr>
        <w:t>、</w:t>
      </w:r>
      <w:r>
        <w:rPr>
          <w:rFonts w:ascii="Times New Roman" w:hAnsi="Times New Roman" w:eastAsia="Times New Roman" w:cs="Times New Roman"/>
          <w:spacing w:val="-17"/>
          <w:sz w:val="32"/>
          <w:szCs w:val="32"/>
        </w:rPr>
        <w:t>20%</w:t>
      </w:r>
      <w:r>
        <w:rPr>
          <w:rFonts w:ascii="仿宋" w:hAnsi="仿宋" w:eastAsia="仿宋" w:cs="仿宋"/>
          <w:spacing w:val="-17"/>
          <w:sz w:val="32"/>
          <w:szCs w:val="32"/>
        </w:rPr>
        <w:t>、</w:t>
      </w:r>
      <w:r>
        <w:rPr>
          <w:rFonts w:ascii="Times New Roman" w:hAnsi="Times New Roman" w:eastAsia="Times New Roman" w:cs="Times New Roman"/>
          <w:spacing w:val="-17"/>
          <w:sz w:val="32"/>
          <w:szCs w:val="32"/>
        </w:rPr>
        <w:t>30%</w:t>
      </w:r>
      <w:r>
        <w:rPr>
          <w:rFonts w:ascii="仿宋" w:hAnsi="仿宋" w:eastAsia="仿宋" w:cs="仿宋"/>
          <w:spacing w:val="-17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40%</w:t>
      </w:r>
      <w:r>
        <w:rPr>
          <w:rFonts w:ascii="仿宋" w:hAnsi="仿宋" w:eastAsia="仿宋" w:cs="仿宋"/>
          <w:spacing w:val="-7"/>
          <w:sz w:val="32"/>
          <w:szCs w:val="32"/>
        </w:rPr>
        <w:t>的比例四舍五入计算，各赛道决出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A</w:t>
      </w:r>
      <w:r>
        <w:rPr>
          <w:rFonts w:ascii="仿宋" w:hAnsi="仿宋" w:eastAsia="仿宋" w:cs="仿宋"/>
          <w:spacing w:val="-7"/>
          <w:sz w:val="32"/>
          <w:szCs w:val="32"/>
        </w:rPr>
        <w:t>、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B</w:t>
      </w:r>
      <w:r>
        <w:rPr>
          <w:rFonts w:ascii="仿宋" w:hAnsi="仿宋" w:eastAsia="仿宋" w:cs="仿宋"/>
          <w:spacing w:val="-7"/>
          <w:sz w:val="32"/>
          <w:szCs w:val="32"/>
        </w:rPr>
        <w:t>、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C</w:t>
      </w:r>
      <w:r>
        <w:rPr>
          <w:rFonts w:ascii="仿宋" w:hAnsi="仿宋" w:eastAsia="仿宋" w:cs="仿宋"/>
          <w:spacing w:val="-7"/>
          <w:sz w:val="32"/>
          <w:szCs w:val="32"/>
        </w:rPr>
        <w:t>、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D</w:t>
      </w:r>
      <w:r>
        <w:rPr>
          <w:rFonts w:ascii="Times New Roman" w:hAnsi="Times New Roman" w:eastAsia="Times New Roman" w:cs="Times New Roman"/>
          <w:spacing w:val="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四个等次，其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该模块成绩依次对应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100</w:t>
      </w:r>
      <w:r>
        <w:rPr>
          <w:rFonts w:ascii="Times New Roman" w:hAnsi="Times New Roman" w:eastAsia="Times New Roman" w:cs="Times New Roman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分、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80</w:t>
      </w:r>
      <w:r>
        <w:rPr>
          <w:rFonts w:ascii="Times New Roman" w:hAnsi="Times New Roman" w:eastAsia="Times New Roman" w:cs="Times New Roman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分、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60</w:t>
      </w:r>
      <w:r>
        <w:rPr>
          <w:rFonts w:ascii="Times New Roman" w:hAnsi="Times New Roman" w:eastAsia="Times New Roman" w:cs="Times New Roman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分、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40</w:t>
      </w:r>
      <w:r>
        <w:rPr>
          <w:rFonts w:ascii="Times New Roman" w:hAnsi="Times New Roman" w:eastAsia="Times New Roman" w:cs="Times New Roman"/>
          <w:spacing w:val="25"/>
          <w:w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分。</w:t>
      </w:r>
    </w:p>
    <w:p>
      <w:pPr>
        <w:spacing w:before="12" w:line="319" w:lineRule="auto"/>
        <w:ind w:left="14" w:right="107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参赛队省级复赛总成绩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=</w:t>
      </w:r>
      <w:r>
        <w:rPr>
          <w:rFonts w:ascii="仿宋" w:hAnsi="仿宋" w:eastAsia="仿宋" w:cs="仿宋"/>
          <w:spacing w:val="1"/>
          <w:sz w:val="32"/>
          <w:szCs w:val="32"/>
        </w:rPr>
        <w:t>微视频作品评比模块成绩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*95%+</w:t>
      </w:r>
      <w:r>
        <w:rPr>
          <w:rFonts w:ascii="仿宋" w:hAnsi="仿宋" w:eastAsia="仿宋" w:cs="仿宋"/>
          <w:spacing w:val="1"/>
          <w:sz w:val="32"/>
          <w:szCs w:val="32"/>
        </w:rPr>
        <w:t>线上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投票模块成绩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*5%</w:t>
      </w:r>
      <w:r>
        <w:rPr>
          <w:rFonts w:ascii="Times New Roman" w:hAnsi="Times New Roman" w:eastAsia="Times New Roman" w:cs="Times New Roman"/>
          <w:spacing w:val="-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。（省级复赛总成绩保留小数点后两位，总成绩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相同者，按微视频作品评比模块成绩排序。）</w:t>
      </w:r>
    </w:p>
    <w:p>
      <w:pPr>
        <w:spacing w:line="412" w:lineRule="auto"/>
        <w:rPr>
          <w:rFonts w:ascii="仿宋"/>
          <w:sz w:val="21"/>
        </w:rPr>
      </w:pPr>
    </w:p>
    <w:p>
      <w:pPr>
        <w:spacing w:before="105" w:line="188" w:lineRule="auto"/>
        <w:ind w:firstLine="53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四、全国总决赛总成绩评定方法</w:t>
      </w:r>
    </w:p>
    <w:p>
      <w:pPr>
        <w:spacing w:before="230" w:line="317" w:lineRule="auto"/>
        <w:ind w:left="14" w:right="107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微视频作品模块、短剧剧本模块、短剧表演模块和问题回答模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块均采用百分制，评委打分保留到小数点后一位，去除一个最高分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和一个最低分后的平均分（保留小数点后两位）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记为该参赛队的相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应模块成绩。</w:t>
      </w:r>
    </w:p>
    <w:p>
      <w:pPr>
        <w:spacing w:before="240" w:line="319" w:lineRule="auto"/>
        <w:ind w:left="15" w:right="110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参赛队全国总决赛总成绩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=</w:t>
      </w:r>
      <w:r>
        <w:rPr>
          <w:rFonts w:ascii="仿宋" w:hAnsi="仿宋" w:eastAsia="仿宋" w:cs="仿宋"/>
          <w:spacing w:val="1"/>
          <w:sz w:val="32"/>
          <w:szCs w:val="32"/>
        </w:rPr>
        <w:t>微视频作品模块成绩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*20%+</w:t>
      </w:r>
      <w:r>
        <w:rPr>
          <w:rFonts w:ascii="仿宋" w:hAnsi="仿宋" w:eastAsia="仿宋" w:cs="仿宋"/>
          <w:spacing w:val="1"/>
          <w:sz w:val="32"/>
          <w:szCs w:val="32"/>
        </w:rPr>
        <w:t>短剧剧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本模块成绩</w:t>
      </w:r>
      <w:r>
        <w:rPr>
          <w:rFonts w:ascii="Times New Roman" w:hAnsi="Times New Roman" w:eastAsia="Times New Roman" w:cs="Times New Roman"/>
          <w:spacing w:val="18"/>
          <w:sz w:val="32"/>
          <w:szCs w:val="32"/>
        </w:rPr>
        <w:t>*20%+</w:t>
      </w:r>
      <w:r>
        <w:rPr>
          <w:rFonts w:ascii="仿宋" w:hAnsi="仿宋" w:eastAsia="仿宋" w:cs="仿宋"/>
          <w:spacing w:val="18"/>
          <w:sz w:val="32"/>
          <w:szCs w:val="32"/>
        </w:rPr>
        <w:t>短剧表演模块成绩</w:t>
      </w:r>
      <w:r>
        <w:rPr>
          <w:rFonts w:ascii="Times New Roman" w:hAnsi="Times New Roman" w:eastAsia="Times New Roman" w:cs="Times New Roman"/>
          <w:spacing w:val="18"/>
          <w:sz w:val="32"/>
          <w:szCs w:val="32"/>
        </w:rPr>
        <w:t>*40%+</w:t>
      </w:r>
      <w:r>
        <w:rPr>
          <w:rFonts w:ascii="仿宋" w:hAnsi="仿宋" w:eastAsia="仿宋" w:cs="仿宋"/>
          <w:spacing w:val="18"/>
          <w:sz w:val="32"/>
          <w:szCs w:val="32"/>
        </w:rPr>
        <w:t>问题回答模块成绩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*20%</w:t>
      </w:r>
      <w:r>
        <w:rPr>
          <w:rFonts w:ascii="Times New Roman" w:hAnsi="Times New Roman" w:eastAsia="Times New Roman" w:cs="Times New Roman"/>
          <w:spacing w:val="-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。</w:t>
      </w:r>
      <w:r>
        <w:rPr>
          <w:rFonts w:ascii="仿宋" w:hAnsi="仿宋" w:eastAsia="仿宋" w:cs="仿宋"/>
          <w:spacing w:val="-1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（全国总决赛总成绩保留</w:t>
      </w:r>
      <w:bookmarkStart w:id="0" w:name="_GoBack"/>
      <w:bookmarkEnd w:id="0"/>
      <w:r>
        <w:rPr>
          <w:rFonts w:ascii="仿宋" w:hAnsi="仿宋" w:eastAsia="仿宋" w:cs="仿宋"/>
          <w:spacing w:val="1"/>
          <w:sz w:val="32"/>
          <w:szCs w:val="32"/>
        </w:rPr>
        <w:t>小数点后两位，总成绩相同者，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按短剧表演模块成绩排序。）</w:t>
      </w:r>
    </w:p>
    <w:sectPr>
      <w:footerReference r:id="rId12" w:type="default"/>
      <w:pgSz w:w="11906" w:h="16839"/>
      <w:pgMar w:top="720" w:right="1252" w:bottom="1176" w:left="1365" w:header="0" w:footer="96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firstLine="3703"/>
      <w:rPr>
        <w:rFonts w:ascii="仿宋" w:hAnsi="仿宋" w:eastAsia="仿宋" w:cs="仿宋"/>
        <w:sz w:val="21"/>
        <w:szCs w:val="21"/>
      </w:rPr>
    </w:pPr>
    <w:r>
      <w:rPr>
        <w:rFonts w:ascii="仿宋" w:hAnsi="仿宋" w:eastAsia="仿宋" w:cs="仿宋"/>
        <w:spacing w:val="-13"/>
        <w:sz w:val="21"/>
        <w:szCs w:val="21"/>
      </w:rPr>
      <w:t>第</w:t>
    </w:r>
    <w:r>
      <w:rPr>
        <w:rFonts w:ascii="仿宋" w:hAnsi="仿宋" w:eastAsia="仿宋" w:cs="仿宋"/>
        <w:spacing w:val="25"/>
        <w:sz w:val="21"/>
        <w:szCs w:val="21"/>
      </w:rPr>
      <w:t xml:space="preserve"> </w:t>
    </w:r>
    <w:r>
      <w:rPr>
        <w:rFonts w:ascii="仿宋" w:hAnsi="仿宋" w:eastAsia="仿宋" w:cs="仿宋"/>
        <w:spacing w:val="-13"/>
        <w:sz w:val="21"/>
        <w:szCs w:val="21"/>
      </w:rPr>
      <w:t>1</w:t>
    </w:r>
    <w:r>
      <w:rPr>
        <w:rFonts w:ascii="仿宋" w:hAnsi="仿宋" w:eastAsia="仿宋" w:cs="仿宋"/>
        <w:spacing w:val="24"/>
        <w:sz w:val="21"/>
        <w:szCs w:val="21"/>
      </w:rPr>
      <w:t xml:space="preserve"> </w:t>
    </w:r>
    <w:r>
      <w:rPr>
        <w:rFonts w:ascii="仿宋" w:hAnsi="仿宋" w:eastAsia="仿宋" w:cs="仿宋"/>
        <w:spacing w:val="-13"/>
        <w:sz w:val="21"/>
        <w:szCs w:val="21"/>
      </w:rPr>
      <w:t>页</w:t>
    </w:r>
    <w:r>
      <w:rPr>
        <w:rFonts w:ascii="仿宋" w:hAnsi="仿宋" w:eastAsia="仿宋" w:cs="仿宋"/>
        <w:spacing w:val="20"/>
        <w:sz w:val="21"/>
        <w:szCs w:val="21"/>
      </w:rPr>
      <w:t xml:space="preserve"> </w:t>
    </w:r>
    <w:r>
      <w:rPr>
        <w:rFonts w:ascii="仿宋" w:hAnsi="仿宋" w:eastAsia="仿宋" w:cs="仿宋"/>
        <w:spacing w:val="-13"/>
        <w:sz w:val="21"/>
        <w:szCs w:val="21"/>
      </w:rPr>
      <w:t>共</w:t>
    </w:r>
    <w:r>
      <w:rPr>
        <w:rFonts w:ascii="仿宋" w:hAnsi="仿宋" w:eastAsia="仿宋" w:cs="仿宋"/>
        <w:spacing w:val="12"/>
        <w:sz w:val="21"/>
        <w:szCs w:val="21"/>
      </w:rPr>
      <w:t xml:space="preserve"> </w:t>
    </w:r>
    <w:r>
      <w:rPr>
        <w:rFonts w:hint="eastAsia" w:ascii="仿宋" w:hAnsi="仿宋" w:eastAsia="仿宋" w:cs="仿宋"/>
        <w:spacing w:val="12"/>
        <w:sz w:val="21"/>
        <w:szCs w:val="21"/>
        <w:lang w:val="en-US" w:eastAsia="zh-CN"/>
      </w:rPr>
      <w:t>8</w:t>
    </w:r>
    <w:r>
      <w:rPr>
        <w:rFonts w:ascii="仿宋" w:hAnsi="仿宋" w:eastAsia="仿宋" w:cs="仿宋"/>
        <w:spacing w:val="26"/>
        <w:sz w:val="21"/>
        <w:szCs w:val="21"/>
      </w:rPr>
      <w:t xml:space="preserve"> </w:t>
    </w:r>
    <w:r>
      <w:rPr>
        <w:rFonts w:ascii="仿宋" w:hAnsi="仿宋" w:eastAsia="仿宋" w:cs="仿宋"/>
        <w:spacing w:val="-13"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firstLine="3701"/>
      <w:rPr>
        <w:rFonts w:ascii="仿宋" w:hAnsi="仿宋" w:eastAsia="仿宋" w:cs="仿宋"/>
        <w:sz w:val="21"/>
        <w:szCs w:val="21"/>
      </w:rPr>
    </w:pPr>
    <w:r>
      <w:rPr>
        <w:rFonts w:ascii="仿宋" w:hAnsi="仿宋" w:eastAsia="仿宋" w:cs="仿宋"/>
        <w:spacing w:val="-13"/>
        <w:sz w:val="21"/>
        <w:szCs w:val="21"/>
      </w:rPr>
      <w:t>第</w:t>
    </w:r>
    <w:r>
      <w:rPr>
        <w:rFonts w:ascii="仿宋" w:hAnsi="仿宋" w:eastAsia="仿宋" w:cs="仿宋"/>
        <w:spacing w:val="25"/>
        <w:sz w:val="21"/>
        <w:szCs w:val="21"/>
      </w:rPr>
      <w:t xml:space="preserve"> </w:t>
    </w:r>
    <w:r>
      <w:rPr>
        <w:rFonts w:hint="eastAsia" w:ascii="仿宋" w:hAnsi="仿宋" w:eastAsia="仿宋" w:cs="仿宋"/>
        <w:spacing w:val="25"/>
        <w:sz w:val="21"/>
        <w:szCs w:val="21"/>
        <w:lang w:val="en-US" w:eastAsia="zh-CN"/>
      </w:rPr>
      <w:t>2</w:t>
    </w:r>
    <w:r>
      <w:rPr>
        <w:rFonts w:ascii="仿宋" w:hAnsi="仿宋" w:eastAsia="仿宋" w:cs="仿宋"/>
        <w:spacing w:val="24"/>
        <w:sz w:val="21"/>
        <w:szCs w:val="21"/>
      </w:rPr>
      <w:t xml:space="preserve"> </w:t>
    </w:r>
    <w:r>
      <w:rPr>
        <w:rFonts w:ascii="仿宋" w:hAnsi="仿宋" w:eastAsia="仿宋" w:cs="仿宋"/>
        <w:spacing w:val="-13"/>
        <w:sz w:val="21"/>
        <w:szCs w:val="21"/>
      </w:rPr>
      <w:t>页</w:t>
    </w:r>
    <w:r>
      <w:rPr>
        <w:rFonts w:ascii="仿宋" w:hAnsi="仿宋" w:eastAsia="仿宋" w:cs="仿宋"/>
        <w:spacing w:val="20"/>
        <w:sz w:val="21"/>
        <w:szCs w:val="21"/>
      </w:rPr>
      <w:t xml:space="preserve"> </w:t>
    </w:r>
    <w:r>
      <w:rPr>
        <w:rFonts w:ascii="仿宋" w:hAnsi="仿宋" w:eastAsia="仿宋" w:cs="仿宋"/>
        <w:spacing w:val="-13"/>
        <w:sz w:val="21"/>
        <w:szCs w:val="21"/>
      </w:rPr>
      <w:t>共</w:t>
    </w:r>
    <w:r>
      <w:rPr>
        <w:rFonts w:ascii="仿宋" w:hAnsi="仿宋" w:eastAsia="仿宋" w:cs="仿宋"/>
        <w:spacing w:val="12"/>
        <w:sz w:val="21"/>
        <w:szCs w:val="21"/>
      </w:rPr>
      <w:t xml:space="preserve"> </w:t>
    </w:r>
    <w:r>
      <w:rPr>
        <w:rFonts w:hint="eastAsia" w:ascii="仿宋" w:hAnsi="仿宋" w:eastAsia="仿宋" w:cs="仿宋"/>
        <w:spacing w:val="12"/>
        <w:sz w:val="21"/>
        <w:szCs w:val="21"/>
        <w:lang w:val="en-US" w:eastAsia="zh-CN"/>
      </w:rPr>
      <w:t>8</w:t>
    </w:r>
    <w:r>
      <w:rPr>
        <w:rFonts w:ascii="仿宋" w:hAnsi="仿宋" w:eastAsia="仿宋" w:cs="仿宋"/>
        <w:spacing w:val="26"/>
        <w:sz w:val="21"/>
        <w:szCs w:val="21"/>
      </w:rPr>
      <w:t xml:space="preserve"> </w:t>
    </w:r>
    <w:r>
      <w:rPr>
        <w:rFonts w:ascii="仿宋" w:hAnsi="仿宋" w:eastAsia="仿宋" w:cs="仿宋"/>
        <w:spacing w:val="-13"/>
        <w:sz w:val="21"/>
        <w:szCs w:val="21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firstLine="3700"/>
      <w:rPr>
        <w:rFonts w:ascii="仿宋" w:hAnsi="仿宋" w:eastAsia="仿宋" w:cs="仿宋"/>
        <w:sz w:val="21"/>
        <w:szCs w:val="21"/>
      </w:rPr>
    </w:pPr>
    <w:r>
      <w:rPr>
        <w:rFonts w:ascii="仿宋" w:hAnsi="仿宋" w:eastAsia="仿宋" w:cs="仿宋"/>
        <w:spacing w:val="-13"/>
        <w:sz w:val="21"/>
        <w:szCs w:val="21"/>
      </w:rPr>
      <w:t>第</w:t>
    </w:r>
    <w:r>
      <w:rPr>
        <w:rFonts w:ascii="仿宋" w:hAnsi="仿宋" w:eastAsia="仿宋" w:cs="仿宋"/>
        <w:spacing w:val="25"/>
        <w:sz w:val="21"/>
        <w:szCs w:val="21"/>
      </w:rPr>
      <w:t xml:space="preserve"> </w:t>
    </w:r>
    <w:r>
      <w:rPr>
        <w:rFonts w:hint="eastAsia" w:ascii="仿宋" w:hAnsi="仿宋" w:eastAsia="仿宋" w:cs="仿宋"/>
        <w:spacing w:val="25"/>
        <w:sz w:val="21"/>
        <w:szCs w:val="21"/>
        <w:lang w:val="en-US" w:eastAsia="zh-CN"/>
      </w:rPr>
      <w:t>3</w:t>
    </w:r>
    <w:r>
      <w:rPr>
        <w:rFonts w:ascii="仿宋" w:hAnsi="仿宋" w:eastAsia="仿宋" w:cs="仿宋"/>
        <w:spacing w:val="24"/>
        <w:sz w:val="21"/>
        <w:szCs w:val="21"/>
      </w:rPr>
      <w:t xml:space="preserve"> </w:t>
    </w:r>
    <w:r>
      <w:rPr>
        <w:rFonts w:ascii="仿宋" w:hAnsi="仿宋" w:eastAsia="仿宋" w:cs="仿宋"/>
        <w:spacing w:val="-13"/>
        <w:sz w:val="21"/>
        <w:szCs w:val="21"/>
      </w:rPr>
      <w:t>页</w:t>
    </w:r>
    <w:r>
      <w:rPr>
        <w:rFonts w:ascii="仿宋" w:hAnsi="仿宋" w:eastAsia="仿宋" w:cs="仿宋"/>
        <w:spacing w:val="20"/>
        <w:sz w:val="21"/>
        <w:szCs w:val="21"/>
      </w:rPr>
      <w:t xml:space="preserve"> </w:t>
    </w:r>
    <w:r>
      <w:rPr>
        <w:rFonts w:ascii="仿宋" w:hAnsi="仿宋" w:eastAsia="仿宋" w:cs="仿宋"/>
        <w:spacing w:val="-13"/>
        <w:sz w:val="21"/>
        <w:szCs w:val="21"/>
      </w:rPr>
      <w:t>共</w:t>
    </w:r>
    <w:r>
      <w:rPr>
        <w:rFonts w:ascii="仿宋" w:hAnsi="仿宋" w:eastAsia="仿宋" w:cs="仿宋"/>
        <w:spacing w:val="12"/>
        <w:sz w:val="21"/>
        <w:szCs w:val="21"/>
      </w:rPr>
      <w:t xml:space="preserve"> </w:t>
    </w:r>
    <w:r>
      <w:rPr>
        <w:rFonts w:hint="eastAsia" w:ascii="仿宋" w:hAnsi="仿宋" w:eastAsia="仿宋" w:cs="仿宋"/>
        <w:spacing w:val="12"/>
        <w:sz w:val="21"/>
        <w:szCs w:val="21"/>
        <w:lang w:val="en-US" w:eastAsia="zh-CN"/>
      </w:rPr>
      <w:t>8</w:t>
    </w:r>
    <w:r>
      <w:rPr>
        <w:rFonts w:ascii="仿宋" w:hAnsi="仿宋" w:eastAsia="仿宋" w:cs="仿宋"/>
        <w:spacing w:val="26"/>
        <w:sz w:val="21"/>
        <w:szCs w:val="21"/>
      </w:rPr>
      <w:t xml:space="preserve"> </w:t>
    </w:r>
    <w:r>
      <w:rPr>
        <w:rFonts w:ascii="仿宋" w:hAnsi="仿宋" w:eastAsia="仿宋" w:cs="仿宋"/>
        <w:spacing w:val="-13"/>
        <w:sz w:val="21"/>
        <w:szCs w:val="21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firstLine="3703"/>
      <w:rPr>
        <w:rFonts w:ascii="仿宋" w:hAnsi="仿宋" w:eastAsia="仿宋" w:cs="仿宋"/>
        <w:sz w:val="21"/>
        <w:szCs w:val="21"/>
      </w:rPr>
    </w:pPr>
    <w:r>
      <w:rPr>
        <w:rFonts w:ascii="仿宋" w:hAnsi="仿宋" w:eastAsia="仿宋" w:cs="仿宋"/>
        <w:spacing w:val="-13"/>
        <w:sz w:val="21"/>
        <w:szCs w:val="21"/>
      </w:rPr>
      <w:t>第</w:t>
    </w:r>
    <w:r>
      <w:rPr>
        <w:rFonts w:ascii="仿宋" w:hAnsi="仿宋" w:eastAsia="仿宋" w:cs="仿宋"/>
        <w:spacing w:val="25"/>
        <w:sz w:val="21"/>
        <w:szCs w:val="21"/>
      </w:rPr>
      <w:t xml:space="preserve"> </w:t>
    </w:r>
    <w:r>
      <w:rPr>
        <w:rFonts w:hint="eastAsia" w:ascii="仿宋" w:hAnsi="仿宋" w:eastAsia="仿宋" w:cs="仿宋"/>
        <w:spacing w:val="25"/>
        <w:sz w:val="21"/>
        <w:szCs w:val="21"/>
        <w:lang w:val="en-US" w:eastAsia="zh-CN"/>
      </w:rPr>
      <w:t>4</w:t>
    </w:r>
    <w:r>
      <w:rPr>
        <w:rFonts w:ascii="仿宋" w:hAnsi="仿宋" w:eastAsia="仿宋" w:cs="仿宋"/>
        <w:spacing w:val="24"/>
        <w:sz w:val="21"/>
        <w:szCs w:val="21"/>
      </w:rPr>
      <w:t xml:space="preserve"> </w:t>
    </w:r>
    <w:r>
      <w:rPr>
        <w:rFonts w:ascii="仿宋" w:hAnsi="仿宋" w:eastAsia="仿宋" w:cs="仿宋"/>
        <w:spacing w:val="-13"/>
        <w:sz w:val="21"/>
        <w:szCs w:val="21"/>
      </w:rPr>
      <w:t>页</w:t>
    </w:r>
    <w:r>
      <w:rPr>
        <w:rFonts w:ascii="仿宋" w:hAnsi="仿宋" w:eastAsia="仿宋" w:cs="仿宋"/>
        <w:spacing w:val="20"/>
        <w:sz w:val="21"/>
        <w:szCs w:val="21"/>
      </w:rPr>
      <w:t xml:space="preserve"> </w:t>
    </w:r>
    <w:r>
      <w:rPr>
        <w:rFonts w:ascii="仿宋" w:hAnsi="仿宋" w:eastAsia="仿宋" w:cs="仿宋"/>
        <w:spacing w:val="-13"/>
        <w:sz w:val="21"/>
        <w:szCs w:val="21"/>
      </w:rPr>
      <w:t>共</w:t>
    </w:r>
    <w:r>
      <w:rPr>
        <w:rFonts w:ascii="仿宋" w:hAnsi="仿宋" w:eastAsia="仿宋" w:cs="仿宋"/>
        <w:spacing w:val="12"/>
        <w:sz w:val="21"/>
        <w:szCs w:val="21"/>
      </w:rPr>
      <w:t xml:space="preserve"> </w:t>
    </w:r>
    <w:r>
      <w:rPr>
        <w:rFonts w:hint="eastAsia" w:ascii="仿宋" w:hAnsi="仿宋" w:eastAsia="仿宋" w:cs="仿宋"/>
        <w:spacing w:val="12"/>
        <w:sz w:val="21"/>
        <w:szCs w:val="21"/>
        <w:lang w:val="en-US" w:eastAsia="zh-CN"/>
      </w:rPr>
      <w:t>8</w:t>
    </w:r>
    <w:r>
      <w:rPr>
        <w:rFonts w:ascii="仿宋" w:hAnsi="仿宋" w:eastAsia="仿宋" w:cs="仿宋"/>
        <w:spacing w:val="26"/>
        <w:sz w:val="21"/>
        <w:szCs w:val="21"/>
      </w:rPr>
      <w:t xml:space="preserve"> </w:t>
    </w:r>
    <w:r>
      <w:rPr>
        <w:rFonts w:ascii="仿宋" w:hAnsi="仿宋" w:eastAsia="仿宋" w:cs="仿宋"/>
        <w:spacing w:val="-13"/>
        <w:sz w:val="21"/>
        <w:szCs w:val="21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firstLine="3703"/>
      <w:rPr>
        <w:rFonts w:ascii="仿宋" w:hAnsi="仿宋" w:eastAsia="仿宋" w:cs="仿宋"/>
        <w:sz w:val="21"/>
        <w:szCs w:val="21"/>
      </w:rPr>
    </w:pPr>
    <w:r>
      <w:rPr>
        <w:rFonts w:ascii="仿宋" w:hAnsi="仿宋" w:eastAsia="仿宋" w:cs="仿宋"/>
        <w:spacing w:val="-13"/>
        <w:sz w:val="21"/>
        <w:szCs w:val="21"/>
      </w:rPr>
      <w:t>第</w:t>
    </w:r>
    <w:r>
      <w:rPr>
        <w:rFonts w:ascii="仿宋" w:hAnsi="仿宋" w:eastAsia="仿宋" w:cs="仿宋"/>
        <w:spacing w:val="25"/>
        <w:sz w:val="21"/>
        <w:szCs w:val="21"/>
      </w:rPr>
      <w:t xml:space="preserve"> </w:t>
    </w:r>
    <w:r>
      <w:rPr>
        <w:rFonts w:hint="eastAsia" w:ascii="仿宋" w:hAnsi="仿宋" w:eastAsia="仿宋" w:cs="仿宋"/>
        <w:spacing w:val="25"/>
        <w:sz w:val="21"/>
        <w:szCs w:val="21"/>
        <w:lang w:val="en-US" w:eastAsia="zh-CN"/>
      </w:rPr>
      <w:t>5</w:t>
    </w:r>
    <w:r>
      <w:rPr>
        <w:rFonts w:ascii="仿宋" w:hAnsi="仿宋" w:eastAsia="仿宋" w:cs="仿宋"/>
        <w:spacing w:val="24"/>
        <w:sz w:val="21"/>
        <w:szCs w:val="21"/>
      </w:rPr>
      <w:t xml:space="preserve"> </w:t>
    </w:r>
    <w:r>
      <w:rPr>
        <w:rFonts w:ascii="仿宋" w:hAnsi="仿宋" w:eastAsia="仿宋" w:cs="仿宋"/>
        <w:spacing w:val="-13"/>
        <w:sz w:val="21"/>
        <w:szCs w:val="21"/>
      </w:rPr>
      <w:t>页</w:t>
    </w:r>
    <w:r>
      <w:rPr>
        <w:rFonts w:ascii="仿宋" w:hAnsi="仿宋" w:eastAsia="仿宋" w:cs="仿宋"/>
        <w:spacing w:val="20"/>
        <w:sz w:val="21"/>
        <w:szCs w:val="21"/>
      </w:rPr>
      <w:t xml:space="preserve"> </w:t>
    </w:r>
    <w:r>
      <w:rPr>
        <w:rFonts w:ascii="仿宋" w:hAnsi="仿宋" w:eastAsia="仿宋" w:cs="仿宋"/>
        <w:spacing w:val="-13"/>
        <w:sz w:val="21"/>
        <w:szCs w:val="21"/>
      </w:rPr>
      <w:t>共</w:t>
    </w:r>
    <w:r>
      <w:rPr>
        <w:rFonts w:ascii="仿宋" w:hAnsi="仿宋" w:eastAsia="仿宋" w:cs="仿宋"/>
        <w:spacing w:val="12"/>
        <w:sz w:val="21"/>
        <w:szCs w:val="21"/>
      </w:rPr>
      <w:t xml:space="preserve"> </w:t>
    </w:r>
    <w:r>
      <w:rPr>
        <w:rFonts w:hint="eastAsia" w:ascii="仿宋" w:hAnsi="仿宋" w:eastAsia="仿宋" w:cs="仿宋"/>
        <w:spacing w:val="-13"/>
        <w:sz w:val="21"/>
        <w:szCs w:val="21"/>
        <w:lang w:val="en-US" w:eastAsia="zh-CN"/>
      </w:rPr>
      <w:t>8</w:t>
    </w:r>
    <w:r>
      <w:rPr>
        <w:rFonts w:ascii="仿宋" w:hAnsi="仿宋" w:eastAsia="仿宋" w:cs="仿宋"/>
        <w:spacing w:val="26"/>
        <w:sz w:val="21"/>
        <w:szCs w:val="21"/>
      </w:rPr>
      <w:t xml:space="preserve"> </w:t>
    </w:r>
    <w:r>
      <w:rPr>
        <w:rFonts w:ascii="仿宋" w:hAnsi="仿宋" w:eastAsia="仿宋" w:cs="仿宋"/>
        <w:spacing w:val="-13"/>
        <w:sz w:val="21"/>
        <w:szCs w:val="21"/>
      </w:rPr>
      <w:t>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firstLine="3700"/>
      <w:rPr>
        <w:rFonts w:ascii="仿宋" w:hAnsi="仿宋" w:eastAsia="仿宋" w:cs="仿宋"/>
        <w:sz w:val="21"/>
        <w:szCs w:val="21"/>
      </w:rPr>
    </w:pPr>
    <w:r>
      <w:rPr>
        <w:rFonts w:ascii="仿宋" w:hAnsi="仿宋" w:eastAsia="仿宋" w:cs="仿宋"/>
        <w:spacing w:val="-13"/>
        <w:sz w:val="21"/>
        <w:szCs w:val="21"/>
      </w:rPr>
      <w:t>第</w:t>
    </w:r>
    <w:r>
      <w:rPr>
        <w:rFonts w:ascii="仿宋" w:hAnsi="仿宋" w:eastAsia="仿宋" w:cs="仿宋"/>
        <w:spacing w:val="25"/>
        <w:sz w:val="21"/>
        <w:szCs w:val="21"/>
      </w:rPr>
      <w:t xml:space="preserve"> </w:t>
    </w:r>
    <w:r>
      <w:rPr>
        <w:rFonts w:hint="eastAsia" w:ascii="仿宋" w:hAnsi="仿宋" w:eastAsia="仿宋" w:cs="仿宋"/>
        <w:spacing w:val="-13"/>
        <w:sz w:val="21"/>
        <w:szCs w:val="21"/>
        <w:lang w:val="en-US" w:eastAsia="zh-CN"/>
      </w:rPr>
      <w:t>6</w:t>
    </w:r>
    <w:r>
      <w:rPr>
        <w:rFonts w:ascii="仿宋" w:hAnsi="仿宋" w:eastAsia="仿宋" w:cs="仿宋"/>
        <w:spacing w:val="24"/>
        <w:sz w:val="21"/>
        <w:szCs w:val="21"/>
      </w:rPr>
      <w:t xml:space="preserve"> </w:t>
    </w:r>
    <w:r>
      <w:rPr>
        <w:rFonts w:ascii="仿宋" w:hAnsi="仿宋" w:eastAsia="仿宋" w:cs="仿宋"/>
        <w:spacing w:val="-13"/>
        <w:sz w:val="21"/>
        <w:szCs w:val="21"/>
      </w:rPr>
      <w:t>页</w:t>
    </w:r>
    <w:r>
      <w:rPr>
        <w:rFonts w:ascii="仿宋" w:hAnsi="仿宋" w:eastAsia="仿宋" w:cs="仿宋"/>
        <w:spacing w:val="20"/>
        <w:sz w:val="21"/>
        <w:szCs w:val="21"/>
      </w:rPr>
      <w:t xml:space="preserve"> </w:t>
    </w:r>
    <w:r>
      <w:rPr>
        <w:rFonts w:ascii="仿宋" w:hAnsi="仿宋" w:eastAsia="仿宋" w:cs="仿宋"/>
        <w:spacing w:val="-13"/>
        <w:sz w:val="21"/>
        <w:szCs w:val="21"/>
      </w:rPr>
      <w:t>共</w:t>
    </w:r>
    <w:r>
      <w:rPr>
        <w:rFonts w:ascii="仿宋" w:hAnsi="仿宋" w:eastAsia="仿宋" w:cs="仿宋"/>
        <w:spacing w:val="12"/>
        <w:sz w:val="21"/>
        <w:szCs w:val="21"/>
      </w:rPr>
      <w:t xml:space="preserve"> </w:t>
    </w:r>
    <w:r>
      <w:rPr>
        <w:rFonts w:hint="eastAsia" w:ascii="仿宋" w:hAnsi="仿宋" w:eastAsia="仿宋" w:cs="仿宋"/>
        <w:spacing w:val="12"/>
        <w:sz w:val="21"/>
        <w:szCs w:val="21"/>
        <w:lang w:val="en-US" w:eastAsia="zh-CN"/>
      </w:rPr>
      <w:t>8</w:t>
    </w:r>
    <w:r>
      <w:rPr>
        <w:rFonts w:ascii="仿宋" w:hAnsi="仿宋" w:eastAsia="仿宋" w:cs="仿宋"/>
        <w:spacing w:val="26"/>
        <w:sz w:val="21"/>
        <w:szCs w:val="21"/>
      </w:rPr>
      <w:t xml:space="preserve"> </w:t>
    </w:r>
    <w:r>
      <w:rPr>
        <w:rFonts w:ascii="仿宋" w:hAnsi="仿宋" w:eastAsia="仿宋" w:cs="仿宋"/>
        <w:spacing w:val="-13"/>
        <w:sz w:val="21"/>
        <w:szCs w:val="21"/>
      </w:rPr>
      <w:t>页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firstLine="3703"/>
      <w:rPr>
        <w:rFonts w:ascii="仿宋" w:hAnsi="仿宋" w:eastAsia="仿宋" w:cs="仿宋"/>
        <w:sz w:val="21"/>
        <w:szCs w:val="21"/>
      </w:rPr>
    </w:pPr>
    <w:r>
      <w:rPr>
        <w:rFonts w:ascii="仿宋" w:hAnsi="仿宋" w:eastAsia="仿宋" w:cs="仿宋"/>
        <w:spacing w:val="-13"/>
        <w:sz w:val="21"/>
        <w:szCs w:val="21"/>
      </w:rPr>
      <w:t>第</w:t>
    </w:r>
    <w:r>
      <w:rPr>
        <w:rFonts w:ascii="仿宋" w:hAnsi="仿宋" w:eastAsia="仿宋" w:cs="仿宋"/>
        <w:spacing w:val="25"/>
        <w:sz w:val="21"/>
        <w:szCs w:val="21"/>
      </w:rPr>
      <w:t xml:space="preserve"> </w:t>
    </w:r>
    <w:r>
      <w:rPr>
        <w:rFonts w:hint="eastAsia" w:ascii="仿宋" w:hAnsi="仿宋" w:eastAsia="仿宋" w:cs="仿宋"/>
        <w:spacing w:val="25"/>
        <w:sz w:val="21"/>
        <w:szCs w:val="21"/>
        <w:lang w:val="en-US" w:eastAsia="zh-CN"/>
      </w:rPr>
      <w:t>7</w:t>
    </w:r>
    <w:r>
      <w:rPr>
        <w:rFonts w:ascii="仿宋" w:hAnsi="仿宋" w:eastAsia="仿宋" w:cs="仿宋"/>
        <w:spacing w:val="24"/>
        <w:sz w:val="21"/>
        <w:szCs w:val="21"/>
      </w:rPr>
      <w:t xml:space="preserve"> </w:t>
    </w:r>
    <w:r>
      <w:rPr>
        <w:rFonts w:ascii="仿宋" w:hAnsi="仿宋" w:eastAsia="仿宋" w:cs="仿宋"/>
        <w:spacing w:val="-13"/>
        <w:sz w:val="21"/>
        <w:szCs w:val="21"/>
      </w:rPr>
      <w:t>页</w:t>
    </w:r>
    <w:r>
      <w:rPr>
        <w:rFonts w:ascii="仿宋" w:hAnsi="仿宋" w:eastAsia="仿宋" w:cs="仿宋"/>
        <w:spacing w:val="20"/>
        <w:sz w:val="21"/>
        <w:szCs w:val="21"/>
      </w:rPr>
      <w:t xml:space="preserve"> </w:t>
    </w:r>
    <w:r>
      <w:rPr>
        <w:rFonts w:ascii="仿宋" w:hAnsi="仿宋" w:eastAsia="仿宋" w:cs="仿宋"/>
        <w:spacing w:val="-13"/>
        <w:sz w:val="21"/>
        <w:szCs w:val="21"/>
      </w:rPr>
      <w:t>共</w:t>
    </w:r>
    <w:r>
      <w:rPr>
        <w:rFonts w:ascii="仿宋" w:hAnsi="仿宋" w:eastAsia="仿宋" w:cs="仿宋"/>
        <w:spacing w:val="12"/>
        <w:sz w:val="21"/>
        <w:szCs w:val="21"/>
      </w:rPr>
      <w:t xml:space="preserve"> </w:t>
    </w:r>
    <w:r>
      <w:rPr>
        <w:rFonts w:hint="eastAsia" w:ascii="仿宋" w:hAnsi="仿宋" w:eastAsia="仿宋" w:cs="仿宋"/>
        <w:spacing w:val="-13"/>
        <w:sz w:val="21"/>
        <w:szCs w:val="21"/>
        <w:lang w:val="en-US" w:eastAsia="zh-CN"/>
      </w:rPr>
      <w:t>8</w:t>
    </w:r>
    <w:r>
      <w:rPr>
        <w:rFonts w:ascii="仿宋" w:hAnsi="仿宋" w:eastAsia="仿宋" w:cs="仿宋"/>
        <w:spacing w:val="26"/>
        <w:sz w:val="21"/>
        <w:szCs w:val="21"/>
      </w:rPr>
      <w:t xml:space="preserve"> </w:t>
    </w:r>
    <w:r>
      <w:rPr>
        <w:rFonts w:ascii="仿宋" w:hAnsi="仿宋" w:eastAsia="仿宋" w:cs="仿宋"/>
        <w:spacing w:val="-13"/>
        <w:sz w:val="21"/>
        <w:szCs w:val="21"/>
      </w:rPr>
      <w:t>页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firstLine="3716"/>
      <w:rPr>
        <w:rFonts w:ascii="仿宋" w:hAnsi="仿宋" w:eastAsia="仿宋" w:cs="仿宋"/>
        <w:sz w:val="21"/>
        <w:szCs w:val="21"/>
      </w:rPr>
    </w:pPr>
    <w:r>
      <w:rPr>
        <w:rFonts w:ascii="仿宋" w:hAnsi="仿宋" w:eastAsia="仿宋" w:cs="仿宋"/>
        <w:spacing w:val="-13"/>
        <w:sz w:val="21"/>
        <w:szCs w:val="21"/>
      </w:rPr>
      <w:t>第</w:t>
    </w:r>
    <w:r>
      <w:rPr>
        <w:rFonts w:ascii="仿宋" w:hAnsi="仿宋" w:eastAsia="仿宋" w:cs="仿宋"/>
        <w:spacing w:val="25"/>
        <w:sz w:val="21"/>
        <w:szCs w:val="21"/>
      </w:rPr>
      <w:t xml:space="preserve"> </w:t>
    </w:r>
    <w:r>
      <w:rPr>
        <w:rFonts w:hint="eastAsia" w:ascii="仿宋" w:hAnsi="仿宋" w:eastAsia="仿宋" w:cs="仿宋"/>
        <w:spacing w:val="25"/>
        <w:sz w:val="21"/>
        <w:szCs w:val="21"/>
        <w:lang w:val="en-US" w:eastAsia="zh-CN"/>
      </w:rPr>
      <w:t>8</w:t>
    </w:r>
    <w:r>
      <w:rPr>
        <w:rFonts w:ascii="仿宋" w:hAnsi="仿宋" w:eastAsia="仿宋" w:cs="仿宋"/>
        <w:spacing w:val="24"/>
        <w:sz w:val="21"/>
        <w:szCs w:val="21"/>
      </w:rPr>
      <w:t xml:space="preserve"> </w:t>
    </w:r>
    <w:r>
      <w:rPr>
        <w:rFonts w:ascii="仿宋" w:hAnsi="仿宋" w:eastAsia="仿宋" w:cs="仿宋"/>
        <w:spacing w:val="-13"/>
        <w:sz w:val="21"/>
        <w:szCs w:val="21"/>
      </w:rPr>
      <w:t>页</w:t>
    </w:r>
    <w:r>
      <w:rPr>
        <w:rFonts w:ascii="仿宋" w:hAnsi="仿宋" w:eastAsia="仿宋" w:cs="仿宋"/>
        <w:spacing w:val="20"/>
        <w:sz w:val="21"/>
        <w:szCs w:val="21"/>
      </w:rPr>
      <w:t xml:space="preserve"> </w:t>
    </w:r>
    <w:r>
      <w:rPr>
        <w:rFonts w:ascii="仿宋" w:hAnsi="仿宋" w:eastAsia="仿宋" w:cs="仿宋"/>
        <w:spacing w:val="-13"/>
        <w:sz w:val="21"/>
        <w:szCs w:val="21"/>
      </w:rPr>
      <w:t>共</w:t>
    </w:r>
    <w:r>
      <w:rPr>
        <w:rFonts w:ascii="仿宋" w:hAnsi="仿宋" w:eastAsia="仿宋" w:cs="仿宋"/>
        <w:spacing w:val="12"/>
        <w:sz w:val="21"/>
        <w:szCs w:val="21"/>
      </w:rPr>
      <w:t xml:space="preserve"> </w:t>
    </w:r>
    <w:r>
      <w:rPr>
        <w:rFonts w:hint="eastAsia" w:ascii="仿宋" w:hAnsi="仿宋" w:eastAsia="仿宋" w:cs="仿宋"/>
        <w:spacing w:val="-13"/>
        <w:sz w:val="21"/>
        <w:szCs w:val="21"/>
        <w:lang w:val="en-US" w:eastAsia="zh-CN"/>
      </w:rPr>
      <w:t>8</w:t>
    </w:r>
    <w:r>
      <w:rPr>
        <w:rFonts w:ascii="仿宋" w:hAnsi="仿宋" w:eastAsia="仿宋" w:cs="仿宋"/>
        <w:spacing w:val="26"/>
        <w:sz w:val="21"/>
        <w:szCs w:val="21"/>
      </w:rPr>
      <w:t xml:space="preserve"> </w:t>
    </w:r>
    <w:r>
      <w:rPr>
        <w:rFonts w:ascii="仿宋" w:hAnsi="仿宋" w:eastAsia="仿宋" w:cs="仿宋"/>
        <w:spacing w:val="-13"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C0056E3"/>
    <w:rsid w:val="5F9535EB"/>
    <w:rsid w:val="6CEF1588"/>
    <w:rsid w:val="6E7F693B"/>
    <w:rsid w:val="71F64C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2022-03-31T11:09:00Z</dcterms:created>
  <dc:creator>LuChuanSheng</dc:creator>
  <cp:lastModifiedBy>肖晓辉</cp:lastModifiedBy>
  <dcterms:modified xsi:type="dcterms:W3CDTF">2022-04-01T02:53:59Z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2022-04-01T10:51:34Z</vt:filetime>
  </property>
  <property fmtid="{D5CDD505-2E9C-101B-9397-08002B2CF9AE}" pid="4" name="KSOProductBuildVer">
    <vt:lpwstr>2052-11.1.0.11365</vt:lpwstr>
  </property>
  <property fmtid="{D5CDD505-2E9C-101B-9397-08002B2CF9AE}" pid="5" name="ICV">
    <vt:lpwstr>469D812F4A93479A8C2E17C11F682AF4</vt:lpwstr>
  </property>
</Properties>
</file>